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在副市长来我区视察时的汇报材料</w:t>
      </w:r>
      <w:bookmarkEnd w:id="1"/>
    </w:p>
    <w:p>
      <w:pPr>
        <w:jc w:val="center"/>
        <w:spacing w:before="0" w:after="450"/>
      </w:pPr>
      <w:r>
        <w:rPr>
          <w:rFonts w:ascii="Arial" w:hAnsi="Arial" w:eastAsia="Arial" w:cs="Arial"/>
          <w:color w:val="999999"/>
          <w:sz w:val="20"/>
          <w:szCs w:val="20"/>
        </w:rPr>
        <w:t xml:space="preserve">来源：网络  作者：梦里寻梅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在副市长来我区视察时的汇报材料尊敬的有成市长，各位领导：首先，我代表区委、区政府欢迎并感谢您及各位领导百忙之中来我区检查、指导工作。下面，我把全区经济和社会发展情况向各位领导作一简要汇报：一、2024年主要工作情况去年以来，在市委...</w:t>
      </w:r>
    </w:p>
    <w:p>
      <w:pPr>
        <w:ind w:left="0" w:right="0" w:firstLine="560"/>
        <w:spacing w:before="450" w:after="450" w:line="312" w:lineRule="auto"/>
      </w:pPr>
      <w:r>
        <w:rPr>
          <w:rFonts w:ascii="黑体" w:hAnsi="黑体" w:eastAsia="黑体" w:cs="黑体"/>
          <w:color w:val="000000"/>
          <w:sz w:val="36"/>
          <w:szCs w:val="36"/>
          <w:b w:val="1"/>
          <w:bCs w:val="1"/>
        </w:rPr>
        <w:t xml:space="preserve">第一篇：在副市长来我区视察时的汇报材料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2024年我区经济和社会发展的主要预期目标是：实现地区生产总值69.2亿元，比上年增长15％；实现财</w:t>
      </w:r>
    </w:p>
    <w:p>
      <w:pPr>
        <w:ind w:left="0" w:right="0" w:firstLine="560"/>
        <w:spacing w:before="450" w:after="450" w:line="312" w:lineRule="auto"/>
      </w:pPr>
      <w:r>
        <w:rPr>
          <w:rFonts w:ascii="宋体" w:hAnsi="宋体" w:eastAsia="宋体" w:cs="宋体"/>
          <w:color w:val="000"/>
          <w:sz w:val="28"/>
          <w:szCs w:val="28"/>
        </w:rPr>
        <w:t xml:space="preserve">政收入5.2亿元，剔除非即期因素，比上年增长8％；城镇居民人均可支配收入达到1.5万元，比上年增长10.3％；农民人均纯收入达到7336元，比上年增长10％。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结构调整为主线，以提高人民生活水平为根本出发点，以改革开放和科技创新为动力，加快实施“工业强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2024年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2024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1.9万农户接通有线电视，通过这些实际行动，切实提高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6.9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订《平谷区土地利用总体规划》和《平谷区旅游业发展规划》，编制《平谷区国民经济和社会发展“十一五”规划》，完成平谷新城、兴谷、马坊等工业开发区和小城镇的控制性详细规划，为可持续发展提供有力支撑。着手研究浅山区开发规划，促进浅山区开发建设。进一步理顺城市管理体制，健全街道统筹和监督机制，增强综合管理和服务职能，加强社区建设，完善社区功能</w:t>
      </w:r>
    </w:p>
    <w:p>
      <w:pPr>
        <w:ind w:left="0" w:right="0" w:firstLine="560"/>
        <w:spacing w:before="450" w:after="450" w:line="312" w:lineRule="auto"/>
      </w:pPr>
      <w:r>
        <w:rPr>
          <w:rFonts w:ascii="宋体" w:hAnsi="宋体" w:eastAsia="宋体" w:cs="宋体"/>
          <w:color w:val="000"/>
          <w:sz w:val="28"/>
          <w:szCs w:val="28"/>
        </w:rPr>
        <w:t xml:space="preserve">努力，不负重托，推动平谷的经济和社会发展再上新台阶。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 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 去年以来，在市委、市政府的正确领导和市有关部门的大力支持下，我区牢固树立科学发展观，贯彻落实国家宏观调控政策，紧紧围绕促进农民增收这</w:t>
      </w:r>
    </w:p>
    <w:p>
      <w:pPr>
        <w:ind w:left="0" w:right="0" w:firstLine="560"/>
        <w:spacing w:before="450" w:after="450" w:line="312" w:lineRule="auto"/>
      </w:pPr>
      <w:r>
        <w:rPr>
          <w:rFonts w:ascii="宋体" w:hAnsi="宋体" w:eastAsia="宋体" w:cs="宋体"/>
          <w:color w:val="000"/>
          <w:sz w:val="28"/>
          <w:szCs w:val="28"/>
        </w:rPr>
        <w:t xml:space="preserve">个中心任务，深入实施“工业强区、旅游富民”发展战略，全区经济和社会各项事业得到了全面发展，完成地区生产总值亿元，比上年增长18％；实现财政收入亿元，比上年增长％；完成出口供货额亿元，比上年增长％；社会消费品</w:t>
      </w:r>
    </w:p>
    <w:p>
      <w:pPr>
        <w:ind w:left="0" w:right="0" w:firstLine="560"/>
        <w:spacing w:before="450" w:after="450" w:line="312" w:lineRule="auto"/>
      </w:pPr>
      <w:r>
        <w:rPr>
          <w:rFonts w:ascii="宋体" w:hAnsi="宋体" w:eastAsia="宋体" w:cs="宋体"/>
          <w:color w:val="000"/>
          <w:sz w:val="28"/>
          <w:szCs w:val="28"/>
        </w:rPr>
        <w:t xml:space="preserve">零售额达到亿元，比上年增长％；城镇居民人均可支配收入达到万元，比上年增长％；农民人均纯收入达到6553元，比上年增长％。</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亿元，同比增长。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w:t>
      </w:r>
    </w:p>
    <w:p>
      <w:pPr>
        <w:ind w:left="0" w:right="0" w:firstLine="560"/>
        <w:spacing w:before="450" w:after="450" w:line="312" w:lineRule="auto"/>
      </w:pPr>
      <w:r>
        <w:rPr>
          <w:rFonts w:ascii="宋体" w:hAnsi="宋体" w:eastAsia="宋体" w:cs="宋体"/>
          <w:color w:val="000"/>
          <w:sz w:val="28"/>
          <w:szCs w:val="28"/>
        </w:rPr>
        <w:t xml:space="preserve">基地19个，推广无公害防治技术万亩，39个农产品获得无公害认证，禽流感防治取得阶段性胜利，防疫和补贴受损农户273万元。全面取消农业税及其附加，3个村进行了社区股份合作制试点，万亩土地确权工作基本完成。发展节水灌溉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实现工业利润亿元，同比增长27％。加强土地市场治理整顿，保留了兴谷、滨河、马坊3个市级工业开发区，为我区工业发展奠定了基础。韩资工业园已引进18家现代汽车零部件企业，成为拉动全区经济发</w:t>
      </w:r>
    </w:p>
    <w:p>
      <w:pPr>
        <w:ind w:left="0" w:right="0" w:firstLine="560"/>
        <w:spacing w:before="450" w:after="450" w:line="312" w:lineRule="auto"/>
      </w:pPr>
      <w:r>
        <w:rPr>
          <w:rFonts w:ascii="宋体" w:hAnsi="宋体" w:eastAsia="宋体" w:cs="宋体"/>
          <w:color w:val="000"/>
          <w:sz w:val="28"/>
          <w:szCs w:val="28"/>
        </w:rPr>
        <w:t xml:space="preserve">展的重要增长点。成旺食品、千喜鹤二期等一批重点工业项目相继动工或投产达效，48家国有集体企业完成转制。招商引资步伐较快，引进各类项目156个，实际到位资金23亿元，投资亿元的永丰余集团纸业和投资3亿元的健力宝健康产业园落户我区，投资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万元。全年接待旅游人次455万，实现旅游收入亿元。4．城乡建设整体推进。编制完成了《平谷区域及新城总体规划》、《平谷新城概念性整体城市设计》、《平谷区城市环境</w:t>
      </w:r>
    </w:p>
    <w:p>
      <w:pPr>
        <w:ind w:left="0" w:right="0" w:firstLine="560"/>
        <w:spacing w:before="450" w:after="450" w:line="312" w:lineRule="auto"/>
      </w:pPr>
      <w:r>
        <w:rPr>
          <w:rFonts w:ascii="宋体" w:hAnsi="宋体" w:eastAsia="宋体" w:cs="宋体"/>
          <w:color w:val="000"/>
          <w:sz w:val="28"/>
          <w:szCs w:val="28"/>
        </w:rPr>
        <w:t xml:space="preserve">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空气质量二级和好于二级天数达到62。完成了金矿关闭和110万吨黄金尾矿砂治理工作。5．社会保障体系逐步完善。“四项保险”覆盖面进一步扩大。7775人享受农村低保，5379人享受城市低保，2564人享受粮油帮困卡，实现了应保尽保。万农民参加新型农村合作医疗，参合率达％。开发就业岗位9650个，免费再就业培训2885人，城镇登记失业率控制在％以内，失业人员再就业率达到％。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亿元，比上年增长18％；实现财政收入</w:t>
      </w:r>
    </w:p>
    <w:p>
      <w:pPr>
        <w:ind w:left="0" w:right="0" w:firstLine="560"/>
        <w:spacing w:before="450" w:after="450" w:line="312" w:lineRule="auto"/>
      </w:pPr>
      <w:r>
        <w:rPr>
          <w:rFonts w:ascii="宋体" w:hAnsi="宋体" w:eastAsia="宋体" w:cs="宋体"/>
          <w:color w:val="000"/>
          <w:sz w:val="28"/>
          <w:szCs w:val="28"/>
        </w:rPr>
        <w:t xml:space="preserve">亿元，比上年增长％；完成出口供货额亿元，比上年增长％；社会消费品零售额达到亿元，比上年增长％；城镇居民人均可支配收入达到万元，比上年增长％；农民人均纯收入达到6553元，比上年增长％。</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亿元，同比增长%。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w:t>
      </w:r>
    </w:p>
    <w:p>
      <w:pPr>
        <w:ind w:left="0" w:right="0" w:firstLine="560"/>
        <w:spacing w:before="450" w:after="450" w:line="312" w:lineRule="auto"/>
      </w:pPr>
      <w:r>
        <w:rPr>
          <w:rFonts w:ascii="宋体" w:hAnsi="宋体" w:eastAsia="宋体" w:cs="宋体"/>
          <w:color w:val="000"/>
          <w:sz w:val="28"/>
          <w:szCs w:val="28"/>
        </w:rPr>
        <w:t xml:space="preserve">光农业示范园。继续推进农业标准化生产和安全生产体系建设，新建标准化示范基地19个，推广无公害防治技术万亩，39个农产品获得无公害认证，禽流感防治取得阶段性胜利，防疫和补贴受损农户273万元。全面取消农业税及其附加，3个村进行了社区股份合作制试点，万亩土地确权工作基本完成。发展节水灌溉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2．工业经济增长较快。完成工业总产值104亿元，同比增长％，实现工业利润亿元，同比增长27％。加强土地市场治理整顿，保留了兴谷、滨河、马坊3个市级工业开发区，为我区工业发</w:t>
      </w:r>
    </w:p>
    <w:p>
      <w:pPr>
        <w:ind w:left="0" w:right="0" w:firstLine="560"/>
        <w:spacing w:before="450" w:after="450" w:line="312" w:lineRule="auto"/>
      </w:pPr>
      <w:r>
        <w:rPr>
          <w:rFonts w:ascii="宋体" w:hAnsi="宋体" w:eastAsia="宋体" w:cs="宋体"/>
          <w:color w:val="000"/>
          <w:sz w:val="28"/>
          <w:szCs w:val="28"/>
        </w:rPr>
        <w:t xml:space="preserve">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亿元的永丰余集团纸业和投资3亿元的健力宝健康产业园落户我区，投资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万元。全年接待旅游人次455万，实现旅游收入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万农民参加新型农村合作医疗，参合率达％。开发就业岗位9650个，免费再就业培训2885人，城镇登记失业率控制</w:t>
      </w:r>
    </w:p>
    <w:p>
      <w:pPr>
        <w:ind w:left="0" w:right="0" w:firstLine="560"/>
        <w:spacing w:before="450" w:after="450" w:line="312" w:lineRule="auto"/>
      </w:pPr>
      <w:r>
        <w:rPr>
          <w:rFonts w:ascii="宋体" w:hAnsi="宋体" w:eastAsia="宋体" w:cs="宋体"/>
          <w:color w:val="000"/>
          <w:sz w:val="28"/>
          <w:szCs w:val="28"/>
        </w:rPr>
        <w:t xml:space="preserve">在％以内，失业人员再就业率达到％。摸清了1993年以来全区征占地基本情况，为妥善解决历史遗留问题提供了依据。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我区经济和社会发展的主要预期目标是：实现地区生产总值亿元，比上年增长15％；实现财政收入亿元，剔除非即期因素，比上年增长8％；城镇居民人均可支配收入达到万元，比上年增长％；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结构调整为主线，以提高人民生活水平为根本出发点，以改革开放和科技创新为动力，加快实施“工业强</w:t>
      </w:r>
    </w:p>
    <w:p>
      <w:pPr>
        <w:ind w:left="0" w:right="0" w:firstLine="560"/>
        <w:spacing w:before="450" w:after="450" w:line="312" w:lineRule="auto"/>
      </w:pPr>
      <w:r>
        <w:rPr>
          <w:rFonts w:ascii="宋体" w:hAnsi="宋体" w:eastAsia="宋体" w:cs="宋体"/>
          <w:color w:val="000"/>
          <w:sz w:val="28"/>
          <w:szCs w:val="28"/>
        </w:rPr>
        <w:t xml:space="preserve">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w:t>
      </w:r>
    </w:p>
    <w:p>
      <w:pPr>
        <w:ind w:left="0" w:right="0" w:firstLine="560"/>
        <w:spacing w:before="450" w:after="450" w:line="312" w:lineRule="auto"/>
      </w:pPr>
      <w:r>
        <w:rPr>
          <w:rFonts w:ascii="宋体" w:hAnsi="宋体" w:eastAsia="宋体" w:cs="宋体"/>
          <w:color w:val="000"/>
          <w:sz w:val="28"/>
          <w:szCs w:val="28"/>
        </w:rPr>
        <w:t xml:space="preserve">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万农户接通有线电视，通过这些实际行动，切实提高</w:t>
      </w:r>
    </w:p>
    <w:p>
      <w:pPr>
        <w:ind w:left="0" w:right="0" w:firstLine="560"/>
        <w:spacing w:before="450" w:after="450" w:line="312" w:lineRule="auto"/>
      </w:pPr>
      <w:r>
        <w:rPr>
          <w:rFonts w:ascii="宋体" w:hAnsi="宋体" w:eastAsia="宋体" w:cs="宋体"/>
          <w:color w:val="000"/>
          <w:sz w:val="28"/>
          <w:szCs w:val="28"/>
        </w:rPr>
        <w:t xml:space="preserve">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w:t>
      </w:r>
    </w:p>
    <w:p>
      <w:pPr>
        <w:ind w:left="0" w:right="0" w:firstLine="560"/>
        <w:spacing w:before="450" w:after="450" w:line="312" w:lineRule="auto"/>
      </w:pPr>
      <w:r>
        <w:rPr>
          <w:rFonts w:ascii="宋体" w:hAnsi="宋体" w:eastAsia="宋体" w:cs="宋体"/>
          <w:color w:val="000"/>
          <w:sz w:val="28"/>
          <w:szCs w:val="28"/>
        </w:rPr>
        <w:t xml:space="preserve">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w:t>
      </w:r>
    </w:p>
    <w:p>
      <w:pPr>
        <w:ind w:left="0" w:right="0" w:firstLine="560"/>
        <w:spacing w:before="450" w:after="450" w:line="312" w:lineRule="auto"/>
      </w:pPr>
      <w:r>
        <w:rPr>
          <w:rFonts w:ascii="宋体" w:hAnsi="宋体" w:eastAsia="宋体" w:cs="宋体"/>
          <w:color w:val="000"/>
          <w:sz w:val="28"/>
          <w:szCs w:val="28"/>
        </w:rPr>
        <w:t xml:space="preserve">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w:t>
      </w:r>
    </w:p>
    <w:p>
      <w:pPr>
        <w:ind w:left="0" w:right="0" w:firstLine="560"/>
        <w:spacing w:before="450" w:after="450" w:line="312" w:lineRule="auto"/>
      </w:pPr>
      <w:r>
        <w:rPr>
          <w:rFonts w:ascii="宋体" w:hAnsi="宋体" w:eastAsia="宋体" w:cs="宋体"/>
          <w:color w:val="000"/>
          <w:sz w:val="28"/>
          <w:szCs w:val="28"/>
        </w:rPr>
        <w:t xml:space="preserve">是：实现地区生产总值69.2亿元，比上年增长15％；实现财政收入5.2亿元，剔除非即期因素，比上年增长8％；城镇居民人均可支配收入达到1.5万元，比上年增长10.3％；农民人均纯收入达到7336元，比上年增长10％。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w:t>
      </w:r>
    </w:p>
    <w:p>
      <w:pPr>
        <w:ind w:left="0" w:right="0" w:firstLine="560"/>
        <w:spacing w:before="450" w:after="450" w:line="312" w:lineRule="auto"/>
      </w:pPr>
      <w:r>
        <w:rPr>
          <w:rFonts w:ascii="宋体" w:hAnsi="宋体" w:eastAsia="宋体" w:cs="宋体"/>
          <w:color w:val="000"/>
          <w:sz w:val="28"/>
          <w:szCs w:val="28"/>
        </w:rPr>
        <w:t xml:space="preserve">结构调整为主线，以提高人民生活水平为根本出发点，以改革开放和科技创新为动力，加快实施“工业强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2024年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2024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1.9万农户接通有线电视，通过这些实际行动，切实提高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6.9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订《平谷区土地利用总体规划》和《平谷区旅游业发展规划》，编制《平谷区国民经济和社会发展“十一五”规划》，完成平谷新城、兴谷、马坊等工业开发区和小城镇的控制性详细规划，为可持续发展提供有力支撑。着手研究浅山区开发规划，促进浅山区开发建设。进一步理顺城市管理体制，健全街道统筹和监督机制，增强综合管理和服务职能，加强社区建设，完善社区功能，不断提高城市管理水平。</w:t>
      </w:r>
    </w:p>
    <w:p>
      <w:pPr>
        <w:ind w:left="0" w:right="0" w:firstLine="560"/>
        <w:spacing w:before="450" w:after="450" w:line="312" w:lineRule="auto"/>
      </w:pPr>
      <w:r>
        <w:rPr>
          <w:rFonts w:ascii="宋体" w:hAnsi="宋体" w:eastAsia="宋体" w:cs="宋体"/>
          <w:color w:val="000"/>
          <w:sz w:val="28"/>
          <w:szCs w:val="28"/>
        </w:rPr>
        <w:t xml:space="preserve">加强基础设施建设。长期以来，基础设施建设滞后一直制约着我区的发展，特别是由于交通闭塞等问题，使我们的很多设想难以付诸实施。今年，我们将大力推进京平高速路建设，完成220千伏变电站工程，加快马坊、峪口110千伏变电站建设，筹建金海湖110千伏变电站，加快推进南线观光采摘带道路、金海湖环湖路、西烟路一期、黄关路三期工程，为我区实现跨越式发展奠定基础。同时，继续抓好市政设施配套，完善城市功能，改善人居环境。加强生态环境建设，大力推进城市和山区绿化，建成洳河滨河绿地，完成爆破造林2600亩、丫髻山彩叶工程1000亩、水源涵养林3000亩、封山育林1.5万亩，绿化公路河道40公里，确保全区林木覆盖率达到63.3％。继续抓好京津风沙源治理，完成泃河二期、镇罗营石河治理和杨家台水库扫尾工程。有计划地关闭矿山开采企业，严格控制施工扬尘和大气污染，改善空气质量，力争二级和好于二级天数达到230天。</w:t>
      </w:r>
    </w:p>
    <w:p>
      <w:pPr>
        <w:ind w:left="0" w:right="0" w:firstLine="560"/>
        <w:spacing w:before="450" w:after="450" w:line="312" w:lineRule="auto"/>
      </w:pPr>
      <w:r>
        <w:rPr>
          <w:rFonts w:ascii="宋体" w:hAnsi="宋体" w:eastAsia="宋体" w:cs="宋体"/>
          <w:color w:val="000"/>
          <w:sz w:val="28"/>
          <w:szCs w:val="28"/>
        </w:rPr>
        <w:t xml:space="preserve">5．抓好就业和社会保障工作，提高人民生活水平。今年，我们确定了城镇登记失业人员再就业率达到65％以上、失业率控制在3％以内、开发就业岗位1万个的工作目标，为实现这个目标，我们将积极落实各项再就业政策，完善就业培训和服务体系，扩大就业门路，帮助“4050”人员、失业人员和待业青年再就业。充分整合资源，开展多渠道、多层次、多形式的农村劳动力培训，增强农民就业和创业能力，促进农民向二、三产业转移。不断深化社会保障制度改革，加大“四项保险”基金征缴力度，扩大社会覆盖面，全面推行农村养老保险，参保率达到20％以上，确保农民老有所养。妥善处理征占地转非人员历史遗留问题，继续搞好城乡扶贫解困，强化城乡最低生活保障的规范化、动态化管理，保障困难群众的生产生活。</w:t>
      </w:r>
    </w:p>
    <w:p>
      <w:pPr>
        <w:ind w:left="0" w:right="0" w:firstLine="560"/>
        <w:spacing w:before="450" w:after="450" w:line="312" w:lineRule="auto"/>
      </w:pPr>
      <w:r>
        <w:rPr>
          <w:rFonts w:ascii="宋体" w:hAnsi="宋体" w:eastAsia="宋体" w:cs="宋体"/>
          <w:color w:val="000"/>
          <w:sz w:val="28"/>
          <w:szCs w:val="28"/>
        </w:rPr>
        <w:t xml:space="preserve">三、坚持改革创新，转变职能，不断优化经济和社会发展环境</w:t>
      </w:r>
    </w:p>
    <w:p>
      <w:pPr>
        <w:ind w:left="0" w:right="0" w:firstLine="560"/>
        <w:spacing w:before="450" w:after="450" w:line="312" w:lineRule="auto"/>
      </w:pPr>
      <w:r>
        <w:rPr>
          <w:rFonts w:ascii="宋体" w:hAnsi="宋体" w:eastAsia="宋体" w:cs="宋体"/>
          <w:color w:val="000"/>
          <w:sz w:val="28"/>
          <w:szCs w:val="28"/>
        </w:rPr>
        <w:t xml:space="preserve">1．将科学发展观引向深入，增强发展的责任感和使命感。近两年来，我们坚持以科学发展观为指导，转变发展思路，调整工作部署，各项工作初步见到了实效。按照新修订的《北京市城市总体规划》，我区处于北京东部发展带，卫星城被列为11个规划新城之一，市委、市政府将我区定位为“生态涵养发展区”，既承载产业转移和人口转移的功能，又担负着发展环境友好型产业、保护生态环境的职能。这些举措，给我区发展提出了更高要求，指引了新的发展方向，明确了新的发展空间。今后，我们将根据新的产业功能定位，紧密结合工作实际，进一步把思想和行动统一到科学发展观上来，用科学发展观统领全局，把科学发展观落实到经济社会发展的各个领域、各个方面和各项工作中。不论是城乡建设、经济发展，还是社会事业，都将始终不渝地坚持科学发展观，牢固树立以人为本、资源节约、环境保护、人与自然和谐发展的观念，坚定不移地走内涵式、节约型发展道路，充分挖掘自身优势和潜力，调动一切积极因素和有利条件，实现速度、结构、质量和效益的有机统一，千方百计加快发展步伐。</w:t>
      </w:r>
    </w:p>
    <w:p>
      <w:pPr>
        <w:ind w:left="0" w:right="0" w:firstLine="560"/>
        <w:spacing w:before="450" w:after="450" w:line="312" w:lineRule="auto"/>
      </w:pPr>
      <w:r>
        <w:rPr>
          <w:rFonts w:ascii="宋体" w:hAnsi="宋体" w:eastAsia="宋体" w:cs="宋体"/>
          <w:color w:val="000"/>
          <w:sz w:val="28"/>
          <w:szCs w:val="28"/>
        </w:rPr>
        <w:t xml:space="preserve">2．以保持共产党员先进性教育活动为契机，进一步搞好政风建设。按照中央和市委的统一部署，在全区党政机关集中开展好先进性教育活动，认真解决思想、组织、作风以及工作方面存在的突出问题，把先进性教育活动贯穿到各项工作中，体现到促进工作中，用推动各项工作来检验和衡量先进性教育的成效，使政府工作作风、服务水平和执政能力都有较大程度的改善和提高。进一步强化立党为公、执政为民意识，坚持求真务实，注重实绩，严格按照客观规律办事，使政府工作经得起实践、群众和历史的检验。坚持勤政廉政，把更多的时间和精力用在调查研究和工作落实上，把更多的财力和物力用在经济社会协调发展和提高人民生活水平上，以政风建设和廉政建设的新成果，取信于民。</w:t>
      </w:r>
    </w:p>
    <w:p>
      <w:pPr>
        <w:ind w:left="0" w:right="0" w:firstLine="560"/>
        <w:spacing w:before="450" w:after="450" w:line="312" w:lineRule="auto"/>
      </w:pPr>
      <w:r>
        <w:rPr>
          <w:rFonts w:ascii="宋体" w:hAnsi="宋体" w:eastAsia="宋体" w:cs="宋体"/>
          <w:color w:val="000"/>
          <w:sz w:val="28"/>
          <w:szCs w:val="28"/>
        </w:rPr>
        <w:t xml:space="preserve">3．深化各项改革，为加快发展积蓄后劲。一是深化投融资体制改革。按照“政府主导，社会参与，市场运作”的方针和“增量改革，存量试点”的原则，放宽市场准入条件，鼓励和吸引民间资本进入法律法规未禁止的基础设施、公用事业及其它行业，积极探索政府投资项目“代建制”，打通社会资金进入渠道。以北京绿都基础设施投资有限公司为载体，建立新的投资平台，发挥政府投资导向作用，放大投资规模，加快基础设施建设。二是深化国有集体企业产权制度改革。积极吸引非公资本参股、并购国有集体企业，使股份制成为公有制的主要实现形式，推动混合所有制和非公经济发展。进一步研究经营性事业单位改革政策，稳妥推进事业单位企业化。三是深化财税管理体制改革。进一步完善财政政策，在保证全区基本需求的基础上，加大基础设施投入，重点向开发区和工业集中地倾斜；调整乡镇财政管理体制，增强乡镇财力，支持乡镇公益事业发展。落实国库集中支付管理，严格政府采购程序，扩大采购范围。加强对重大投资项目的预决算和审计监督，建立政府投资项目绩效评价体系。规范非税收入和预算外资金管理，增强资金使用透明度。</w:t>
      </w:r>
    </w:p>
    <w:p>
      <w:pPr>
        <w:ind w:left="0" w:right="0" w:firstLine="560"/>
        <w:spacing w:before="450" w:after="450" w:line="312" w:lineRule="auto"/>
      </w:pPr>
      <w:r>
        <w:rPr>
          <w:rFonts w:ascii="宋体" w:hAnsi="宋体" w:eastAsia="宋体" w:cs="宋体"/>
          <w:color w:val="000"/>
          <w:sz w:val="28"/>
          <w:szCs w:val="28"/>
        </w:rPr>
        <w:t xml:space="preserve">4．进一步转变政府职能，营造良好的政务环境。根据新形势的发展要求，我区将不断强化政府的服务功能，把政府工作重心转移到制定规划、确立标准、强化监管和为市场主体提供优质服务上来。不断推进管理方式、方法和管理手段的创新，整合全程办事代理服务，建设行政服务中心，提高行政效率和服务水平。贯彻落实《行政许可法》和《全面推进依法行政实施纲要》，精简行政许可事项，规范行政许可行为。切实加强基层和基础工作，按照“职责清、情况明、数字准、素质高”的要求，采取有效措施，使政府各项基础工作得到明显加强，科学行政水平得到明显提高。</w:t>
      </w:r>
    </w:p>
    <w:p>
      <w:pPr>
        <w:ind w:left="0" w:right="0" w:firstLine="560"/>
        <w:spacing w:before="450" w:after="450" w:line="312" w:lineRule="auto"/>
      </w:pPr>
      <w:r>
        <w:rPr>
          <w:rFonts w:ascii="宋体" w:hAnsi="宋体" w:eastAsia="宋体" w:cs="宋体"/>
          <w:color w:val="000"/>
          <w:sz w:val="28"/>
          <w:szCs w:val="28"/>
        </w:rPr>
        <w:t xml:space="preserve">各位领导，以上是我区经济社会发展的基本情况和今年的主要工作目标，许多工作与市委、市政府的要求还有一定差距，需要我们在今后的工作中不断改进和提高。我们也衷心地希望，有成市长和各位领导在今后的工作中能够一如既往的支持和帮助平谷的各项建设，我们会倍加努力，不负重托，推动平谷的经济和社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是：实现地区生产总值69.2亿元，比上年增长15％；实现财政收入5.2亿元，剔除非即期因素，比上年增长8％；城镇居民人均可支配收入达到1.5万元，比上年增长10.3％；农民人均纯收入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2025-08-10T23:45:11+08:00</dcterms:created>
  <dcterms:modified xsi:type="dcterms:W3CDTF">2025-08-10T23:45:11+08:00</dcterms:modified>
</cp:coreProperties>
</file>

<file path=docProps/custom.xml><?xml version="1.0" encoding="utf-8"?>
<Properties xmlns="http://schemas.openxmlformats.org/officeDocument/2006/custom-properties" xmlns:vt="http://schemas.openxmlformats.org/officeDocument/2006/docPropsVTypes"/>
</file>