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区委年终工作总结</w:t>
      </w:r>
      <w:bookmarkEnd w:id="1"/>
    </w:p>
    <w:p>
      <w:pPr>
        <w:jc w:val="center"/>
        <w:spacing w:before="0" w:after="450"/>
      </w:pPr>
      <w:r>
        <w:rPr>
          <w:rFonts w:ascii="Arial" w:hAnsi="Arial" w:eastAsia="Arial" w:cs="Arial"/>
          <w:color w:val="999999"/>
          <w:sz w:val="20"/>
          <w:szCs w:val="20"/>
        </w:rPr>
        <w:t xml:space="preserve">来源：网络  作者：雪海孤独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区委年终工作总结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w:t>
      </w:r>
    </w:p>
    <w:p>
      <w:pPr>
        <w:ind w:left="0" w:right="0" w:firstLine="560"/>
        <w:spacing w:before="450" w:after="450" w:line="312" w:lineRule="auto"/>
      </w:pPr>
      <w:r>
        <w:rPr>
          <w:rFonts w:ascii="黑体" w:hAnsi="黑体" w:eastAsia="黑体" w:cs="黑体"/>
          <w:color w:val="000000"/>
          <w:sz w:val="36"/>
          <w:szCs w:val="36"/>
          <w:b w:val="1"/>
          <w:bCs w:val="1"/>
        </w:rPr>
        <w:t xml:space="preserve">第一篇：区委年终工作总结</w:t>
      </w:r>
    </w:p>
    <w:p>
      <w:pPr>
        <w:ind w:left="0" w:right="0" w:firstLine="560"/>
        <w:spacing w:before="450" w:after="450" w:line="312" w:lineRule="auto"/>
      </w:pPr>
      <w:r>
        <w:rPr>
          <w:rFonts w:ascii="宋体" w:hAnsi="宋体" w:eastAsia="宋体" w:cs="宋体"/>
          <w:color w:val="000"/>
          <w:sz w:val="28"/>
          <w:szCs w:val="28"/>
        </w:rPr>
        <w:t xml:space="preserve">年终总结今年以来，我们在市委、市政府的正确领导下，坚持以科学发展观总揽全局，团结带领全区广大干部群众，开拓进取，扎实苦干，全区呈现出经济快速发展、社会安定和谐、三大文明建设整体推进的良好局面。上半年，全区生产总值完成35.7亿元，同比增长15.8%。1－8月份，全区地方财政收入完成2.05亿元，增长20.4%；规模以上工业实</w:t>
      </w:r>
    </w:p>
    <w:p>
      <w:pPr>
        <w:ind w:left="0" w:right="0" w:firstLine="560"/>
        <w:spacing w:before="450" w:after="450" w:line="312" w:lineRule="auto"/>
      </w:pPr>
      <w:r>
        <w:rPr>
          <w:rFonts w:ascii="宋体" w:hAnsi="宋体" w:eastAsia="宋体" w:cs="宋体"/>
          <w:color w:val="000"/>
          <w:sz w:val="28"/>
          <w:szCs w:val="28"/>
        </w:rPr>
        <w:t xml:space="preserve">现增加值27.5亿元、利润8.74亿元、利税13.67亿元，分别增长22.7%、34.8%、33%。</w:t>
      </w:r>
    </w:p>
    <w:p>
      <w:pPr>
        <w:ind w:left="0" w:right="0" w:firstLine="560"/>
        <w:spacing w:before="450" w:after="450" w:line="312" w:lineRule="auto"/>
      </w:pPr>
      <w:r>
        <w:rPr>
          <w:rFonts w:ascii="宋体" w:hAnsi="宋体" w:eastAsia="宋体" w:cs="宋体"/>
          <w:color w:val="000"/>
          <w:sz w:val="28"/>
          <w:szCs w:val="28"/>
        </w:rPr>
        <w:t xml:space="preserve">一、创新发展思路，积极推进工作指导转变。面对中央逐步加强宏观调控的新形势，新一届区委领导班子把主要精力放在抓重大决策、全局指导和战略重点上，立足区情，做好结合文章，积极转变工作指导方式。在整体工作上，确立了实施工业强区、旅游兴区、开放带动“三个战略”、抓好招商引资和重点项目建设、新农村建设、城市建设与管理、计划生育、社会稳定“五个重点”，坚持科学发展、和谐发展、又好又快发展，在新起点上实现富民强区的新跨越。在工作指导上，针对加强宏观调控、落实科学发展观的新形势，提出“三不招”原则（即：生产非法产品的不招、有重大安全隐患的不招、有重大环保隐患的不招），积极推进招商引资向招商选资的转变，促进产业升级。针对骨干企业自身发展力量薄弱、难以快速膨胀的实际，提出发挥现有企业“四两拨千斤”的作用，积极开展对外合资合作，实现裂变式发展。针对新农村建设产业基础不强、缺乏公共财政支撑的实际，提出加快发展现代农业，大力实施“项目农业”，千方百计为农民、为农村办实事、办好事。针对台儿庄运河文化、大战文化底蕴深厚的良好条件，提出把城市作为景区进行规划建设和管理，把旅游业作为支柱产业培植，以旅游发展带动城市建设，通过城市建设促进旅游发展。针对镇街经济发展滞后的实际，提出大中小项目一起上，加强调度考核，强化激励约束，引导镇街大力发展延展性强、成长潜力大的好项目，逐步培植壮大镇街财力。在责任落实上，区委提出“两年并作一年干，半年进行奖惩兑现”，对全年任务目标进行层层分解，落实责任到人，尤其是对招商引资、项目建设、计划生育等重点工作，实行一月一调度、一季一观摩、半年总结表彰，强化督查落实。在制定和实施这些决策的过程中，区委做到总揽而不包揽，协调而不代替，既保证了党委的领导核心作用，又充分调动了方方面面的积极性和主动性，形成了齐心协力抓经济的良好局面。</w:t>
      </w:r>
    </w:p>
    <w:p>
      <w:pPr>
        <w:ind w:left="0" w:right="0" w:firstLine="560"/>
        <w:spacing w:before="450" w:after="450" w:line="312" w:lineRule="auto"/>
      </w:pPr>
      <w:r>
        <w:rPr>
          <w:rFonts w:ascii="宋体" w:hAnsi="宋体" w:eastAsia="宋体" w:cs="宋体"/>
          <w:color w:val="000"/>
          <w:sz w:val="28"/>
          <w:szCs w:val="28"/>
        </w:rPr>
        <w:t xml:space="preserve">二、狠抓关键环节，全力推动经济社会又好又快发展。区委牢固树立和认真落实科学发展观，把发展和繁荣经济作为坚定不移的政治任务，牢牢把握关键环节，全力实施重点突破。一是坚定不移地抓好招商引资和重点项目建设，既注重质又强调量，不断做强做大工业经济。成立了由区委常委牵头的9个招商工作组，加强调度指导；区财政列支200万元专项经费，支持各级开展招商引资活动；先后组织30余个招商小分队外出招商，在长三角等地设立24个招商基地，选派精干人员长年驻点招商。今年1-8月份，全区招商引资实际到位资金15.7亿元，同比增长41%；新上和续建投资过千万元工业项目65个，其中过亿元项目9个。山东约克斯服饰、维尔克姆装饰材料、昊申5万吨石膏护面纸、丰元化工5万吨硝酸、热电厂技改等18个项目已竣工投产。20万吨百斯达炭黑、海扬王朝3000万米牛仔布、泉兴日产6000吨旋窑水泥、鲁棉新型保健纺织布料、百斯特橡胶等47个项目正在加紧建设。二是坚定不移地加强“三农”工作，改善农民生产生活条件，加快新农村建设步伐。实施了祥和乳业、山佳乳业扩建，新建了中信牧业、丰华养殖等农业龙头企业，农业产业化水平不断提高。大力实施项目农业，积极为农民办实事、办好事。3.5万亩土地整理和运河北堤、柳吉公路、五里房大桥改建等工程进展顺利；新建沼气示范村10个、沼气池320个；全区80%的农村人口用上了自来水；经济薄弱村帮扶、文明生态村创建等工作扎实开展。累计发放各类支农资金1889万元。三是坚定不移地抓好城市建设，切实加强城市管理，逐步建设最佳宜居城市。实施了城区“五河”水系水景治理、“四路”综合改造、城市大绿化等14项城建重点工程，高标准治理河道5054米，改建街道1588米，新增绿化面积7万平方米。精心组织实施了大战纪念馆改造等红色旅游项目建设，完成了大战纪念馆、李宗仁史料馆合并，有效整合了史料资源。扎实开展了“城市管理年”活动，在拆除违章建设、治理“脏乱差”、改造背街小巷等方面取得了明显成效。四是坚定不移地保持社会稳定，统筹发展各项社会事业，加快构建和谐社会。开展了计划生育集中清理清查和性别比治理年活动，稳定了低生育水平。全面启动镇街机关、事业单位人员养老保险工作，共有3461人新纳入养老保险范围。规范完善了农村低保制度，有1151户农村困难群众享受了最低生活保障。全区所有行政村、84.1%的农业人口参</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