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江苏省镇江市丹徒区总体概况（推荐5篇）</w:t>
      </w:r>
      <w:bookmarkEnd w:id="1"/>
    </w:p>
    <w:p>
      <w:pPr>
        <w:jc w:val="center"/>
        <w:spacing w:before="0" w:after="450"/>
      </w:pPr>
      <w:r>
        <w:rPr>
          <w:rFonts w:ascii="Arial" w:hAnsi="Arial" w:eastAsia="Arial" w:cs="Arial"/>
          <w:color w:val="999999"/>
          <w:sz w:val="20"/>
          <w:szCs w:val="20"/>
        </w:rPr>
        <w:t xml:space="preserve">来源：网络  作者：清幽竹影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镇江市丹徒区总体概况镇江市丹徒区概况一、区位及相关情况。位于江苏省西南部，长江下游南岸，长江和京杭大运河交汇处，东邻镇江市大港新区，西接句容，南连丹阳、金坛，西北、东北两端长江中有 3座洲岛，分别与扬州市仪征市和邗江区隔江相...</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第一篇：江苏省镇江市丹徒区总体概况</w:t>
      </w:r>
    </w:p>
    <w:p>
      <w:pPr>
        <w:ind w:left="0" w:right="0" w:firstLine="560"/>
        <w:spacing w:before="450" w:after="450" w:line="312" w:lineRule="auto"/>
      </w:pPr>
      <w:r>
        <w:rPr>
          <w:rFonts w:ascii="宋体" w:hAnsi="宋体" w:eastAsia="宋体" w:cs="宋体"/>
          <w:color w:val="000"/>
          <w:sz w:val="28"/>
          <w:szCs w:val="28"/>
        </w:rPr>
        <w:t xml:space="preserve">镇江市丹徒区概况</w:t>
      </w:r>
    </w:p>
    <w:p>
      <w:pPr>
        <w:ind w:left="0" w:right="0" w:firstLine="560"/>
        <w:spacing w:before="450" w:after="450" w:line="312" w:lineRule="auto"/>
      </w:pPr>
      <w:r>
        <w:rPr>
          <w:rFonts w:ascii="宋体" w:hAnsi="宋体" w:eastAsia="宋体" w:cs="宋体"/>
          <w:color w:val="000"/>
          <w:sz w:val="28"/>
          <w:szCs w:val="28"/>
        </w:rPr>
        <w:t xml:space="preserve">一、区位及相关情况。位于江苏省西南部，长江下游南岸，长江和京杭大运河交汇处，东邻镇江市大港新区，西接句容，南连丹阳、金坛，西北、东北两端长江中有 3座洲岛，分别与扬州市仪征市和邗江区隔江相望，沪宁高速公路横贯区境东西，扬溧高速公路纵穿区境南北。整个区域呈火炬状，环绕镇江市京口区、润州区。丹徒区西距省会南京 60公里，东距上海 230余公里。</w:t>
      </w:r>
    </w:p>
    <w:p>
      <w:pPr>
        <w:ind w:left="0" w:right="0" w:firstLine="560"/>
        <w:spacing w:before="450" w:after="450" w:line="312" w:lineRule="auto"/>
      </w:pPr>
      <w:r>
        <w:rPr>
          <w:rFonts w:ascii="宋体" w:hAnsi="宋体" w:eastAsia="宋体" w:cs="宋体"/>
          <w:color w:val="000"/>
          <w:sz w:val="28"/>
          <w:szCs w:val="28"/>
        </w:rPr>
        <w:t xml:space="preserve">全区下辖6个乡镇，2个街道和2个园区。总面积 610.5平方公里，其 中土地面积430.35平方公里，水域面积 70.5万平方公里。长江岸线90余公里，深水岸线30公里。人口30万。</w:t>
      </w:r>
    </w:p>
    <w:p>
      <w:pPr>
        <w:ind w:left="0" w:right="0" w:firstLine="560"/>
        <w:spacing w:before="450" w:after="450" w:line="312" w:lineRule="auto"/>
      </w:pPr>
      <w:r>
        <w:rPr>
          <w:rFonts w:ascii="宋体" w:hAnsi="宋体" w:eastAsia="宋体" w:cs="宋体"/>
          <w:color w:val="000"/>
          <w:sz w:val="28"/>
          <w:szCs w:val="28"/>
        </w:rPr>
        <w:t xml:space="preserve">二、国民经济发展情况。2024年，全区实现地区生产总值223亿元；财政总收入46.42亿元，其中一般预算收入14.8亿元；固定资产投资141.4亿元。</w:t>
      </w:r>
    </w:p>
    <w:p>
      <w:pPr>
        <w:ind w:left="0" w:right="0" w:firstLine="560"/>
        <w:spacing w:before="450" w:after="450" w:line="312" w:lineRule="auto"/>
      </w:pPr>
      <w:r>
        <w:rPr>
          <w:rFonts w:ascii="宋体" w:hAnsi="宋体" w:eastAsia="宋体" w:cs="宋体"/>
          <w:color w:val="000"/>
          <w:sz w:val="28"/>
          <w:szCs w:val="28"/>
        </w:rPr>
        <w:t xml:space="preserve">三、科技创新能力。2024年全社会研发投入3.7亿元，占GDP比重1.68%。科技贡献率超过51%。博士创业团队14个。镇江大学城规划落户我区十里长山。</w:t>
      </w:r>
    </w:p>
    <w:p>
      <w:pPr>
        <w:ind w:left="0" w:right="0" w:firstLine="560"/>
        <w:spacing w:before="450" w:after="450" w:line="312" w:lineRule="auto"/>
      </w:pPr>
      <w:r>
        <w:rPr>
          <w:rFonts w:ascii="宋体" w:hAnsi="宋体" w:eastAsia="宋体" w:cs="宋体"/>
          <w:color w:val="000"/>
          <w:sz w:val="28"/>
          <w:szCs w:val="28"/>
        </w:rPr>
        <w:t xml:space="preserve">四、园区规划。规划建设了丹徒新城生态工业园、经济开发区、高新技术产业园区、星火技术密集区和世业旅游度假区。</w:t>
      </w:r>
    </w:p>
    <w:p>
      <w:pPr>
        <w:ind w:left="0" w:right="0" w:firstLine="560"/>
        <w:spacing w:before="450" w:after="450" w:line="312" w:lineRule="auto"/>
      </w:pPr>
      <w:r>
        <w:rPr>
          <w:rFonts w:ascii="宋体" w:hAnsi="宋体" w:eastAsia="宋体" w:cs="宋体"/>
          <w:color w:val="000"/>
          <w:sz w:val="28"/>
          <w:szCs w:val="28"/>
        </w:rPr>
        <w:t xml:space="preserve">五、产业规划。</w:t>
      </w:r>
    </w:p>
    <w:p>
      <w:pPr>
        <w:ind w:left="0" w:right="0" w:firstLine="560"/>
        <w:spacing w:before="450" w:after="450" w:line="312" w:lineRule="auto"/>
      </w:pPr>
      <w:r>
        <w:rPr>
          <w:rFonts w:ascii="宋体" w:hAnsi="宋体" w:eastAsia="宋体" w:cs="宋体"/>
          <w:color w:val="000"/>
          <w:sz w:val="28"/>
          <w:szCs w:val="28"/>
        </w:rPr>
        <w:t xml:space="preserve">改造提升四大传统主导产业：装备制造、电力及设备、新型建材和食品。</w:t>
      </w:r>
    </w:p>
    <w:p>
      <w:pPr>
        <w:ind w:left="0" w:right="0" w:firstLine="560"/>
        <w:spacing w:before="450" w:after="450" w:line="312" w:lineRule="auto"/>
      </w:pPr>
      <w:r>
        <w:rPr>
          <w:rFonts w:ascii="宋体" w:hAnsi="宋体" w:eastAsia="宋体" w:cs="宋体"/>
          <w:color w:val="000"/>
          <w:sz w:val="28"/>
          <w:szCs w:val="28"/>
        </w:rPr>
        <w:t xml:space="preserve">培育发展战略性新兴产业：高端装备制造、新能源、新材料和电子信息</w:t>
      </w:r>
    </w:p>
    <w:p>
      <w:pPr>
        <w:ind w:left="0" w:right="0" w:firstLine="560"/>
        <w:spacing w:before="450" w:after="450" w:line="312" w:lineRule="auto"/>
      </w:pPr>
      <w:r>
        <w:rPr>
          <w:rFonts w:ascii="宋体" w:hAnsi="宋体" w:eastAsia="宋体" w:cs="宋体"/>
          <w:color w:val="000"/>
          <w:sz w:val="28"/>
          <w:szCs w:val="28"/>
        </w:rPr>
        <w:t xml:space="preserve">着力发展现代服务业：现代物流业务、商贸流通业、文化旅游业。</w:t>
      </w:r>
    </w:p>
    <w:p>
      <w:pPr>
        <w:ind w:left="0" w:right="0" w:firstLine="560"/>
        <w:spacing w:before="450" w:after="450" w:line="312" w:lineRule="auto"/>
      </w:pPr>
      <w:r>
        <w:rPr>
          <w:rFonts w:ascii="黑体" w:hAnsi="黑体" w:eastAsia="黑体" w:cs="黑体"/>
          <w:color w:val="000000"/>
          <w:sz w:val="36"/>
          <w:szCs w:val="36"/>
          <w:b w:val="1"/>
          <w:bCs w:val="1"/>
        </w:rPr>
        <w:t xml:space="preserve">第二篇：镇江市汽车工业概况</w:t>
      </w:r>
    </w:p>
    <w:p>
      <w:pPr>
        <w:ind w:left="0" w:right="0" w:firstLine="560"/>
        <w:spacing w:before="450" w:after="450" w:line="312" w:lineRule="auto"/>
      </w:pPr>
      <w:r>
        <w:rPr>
          <w:rFonts w:ascii="宋体" w:hAnsi="宋体" w:eastAsia="宋体" w:cs="宋体"/>
          <w:color w:val="000"/>
          <w:sz w:val="28"/>
          <w:szCs w:val="28"/>
        </w:rPr>
        <w:t xml:space="preserve">镇江市汽车及零部件工业基本情况</w:t>
      </w:r>
    </w:p>
    <w:p>
      <w:pPr>
        <w:ind w:left="0" w:right="0" w:firstLine="560"/>
        <w:spacing w:before="450" w:after="450" w:line="312" w:lineRule="auto"/>
      </w:pPr>
      <w:r>
        <w:rPr>
          <w:rFonts w:ascii="宋体" w:hAnsi="宋体" w:eastAsia="宋体" w:cs="宋体"/>
          <w:color w:val="000"/>
          <w:sz w:val="28"/>
          <w:szCs w:val="28"/>
        </w:rPr>
        <w:t xml:space="preserve">汽车工业作为镇江重要的产业之一，起步于上世纪60年代，近年来发展很快，初步形成了从汽车零部件到整车装配的较为配套完善的产业链和企业群体，已经具备汽车产业大发展的条件。</w:t>
      </w:r>
    </w:p>
    <w:p>
      <w:pPr>
        <w:ind w:left="0" w:right="0" w:firstLine="560"/>
        <w:spacing w:before="450" w:after="450" w:line="312" w:lineRule="auto"/>
      </w:pPr>
      <w:r>
        <w:rPr>
          <w:rFonts w:ascii="宋体" w:hAnsi="宋体" w:eastAsia="宋体" w:cs="宋体"/>
          <w:color w:val="000"/>
          <w:sz w:val="28"/>
          <w:szCs w:val="28"/>
        </w:rPr>
        <w:t xml:space="preserve">一、镇江汽车及零部件产业基本情况</w:t>
      </w:r>
    </w:p>
    <w:p>
      <w:pPr>
        <w:ind w:left="0" w:right="0" w:firstLine="560"/>
        <w:spacing w:before="450" w:after="450" w:line="312" w:lineRule="auto"/>
      </w:pPr>
      <w:r>
        <w:rPr>
          <w:rFonts w:ascii="宋体" w:hAnsi="宋体" w:eastAsia="宋体" w:cs="宋体"/>
          <w:color w:val="000"/>
          <w:sz w:val="28"/>
          <w:szCs w:val="28"/>
        </w:rPr>
        <w:t xml:space="preserve">全市现有汽车工业企业1100家，其中列入国家整车“目录”生产汽车、改装车、农用车、摩托车等整车资质企业10家。去年全市汽车工业销售近60亿元，其中汽车零部件销售收入约50亿元，生产各种车辆15000辆，销售收入近10亿元。全市目前拥有50家外商独资、合资汽车企业，分别来自日本、英国、法国、意大利、西班牙等国。</w:t>
      </w:r>
    </w:p>
    <w:p>
      <w:pPr>
        <w:ind w:left="0" w:right="0" w:firstLine="560"/>
        <w:spacing w:before="450" w:after="450" w:line="312" w:lineRule="auto"/>
      </w:pPr>
      <w:r>
        <w:rPr>
          <w:rFonts w:ascii="宋体" w:hAnsi="宋体" w:eastAsia="宋体" w:cs="宋体"/>
          <w:color w:val="000"/>
          <w:sz w:val="28"/>
          <w:szCs w:val="28"/>
        </w:rPr>
        <w:t xml:space="preserve">镇江拥有一批汽车行业的优势产品，形成了以汽车零部件产品为主体，汽车整车及专用车（改装车）为两翼的产业特色。主要为一汽、二汽、上汽、南汽等国内汽车大企业等主机产品相配套。镇江拥有全国知名的汽车配件专业市场—中国汽配城，拥有华东地区最大的汽车灯具生产销售基地—华东灯具城，年销售总额达30亿元。汽车整车主要包括：底盘及轻型车、冷藏与保温车、通讯车、养路车、农用车和摩托车等。</w:t>
      </w:r>
    </w:p>
    <w:p>
      <w:pPr>
        <w:ind w:left="0" w:right="0" w:firstLine="560"/>
        <w:spacing w:before="450" w:after="450" w:line="312" w:lineRule="auto"/>
      </w:pPr>
      <w:r>
        <w:rPr>
          <w:rFonts w:ascii="宋体" w:hAnsi="宋体" w:eastAsia="宋体" w:cs="宋体"/>
          <w:color w:val="000"/>
          <w:sz w:val="28"/>
          <w:szCs w:val="28"/>
        </w:rPr>
        <w:t xml:space="preserve">二、主要汽车及零部件生产企业：</w:t>
      </w:r>
    </w:p>
    <w:p>
      <w:pPr>
        <w:ind w:left="0" w:right="0" w:firstLine="560"/>
        <w:spacing w:before="450" w:after="450" w:line="312" w:lineRule="auto"/>
      </w:pPr>
      <w:r>
        <w:rPr>
          <w:rFonts w:ascii="宋体" w:hAnsi="宋体" w:eastAsia="宋体" w:cs="宋体"/>
          <w:color w:val="000"/>
          <w:sz w:val="28"/>
          <w:szCs w:val="28"/>
        </w:rPr>
        <w:t xml:space="preserve">1、华东泰克西汽车铸造有限公司：由意大利泰克西股份公司、上海汽车工业(集团)总公司和江苏跃进汽车集团共同投资8000多万美元组建，年产百万只汽车发动机缸体。是我国汽车行业最大的轿车、轻型车发动机缸体专业铸造生产企业。已分别向上海通用、上海大众、北京现代、南京依维柯、南京菲亚特、奇瑞、江淮等公司全面供货，并远销欧洲和配套出口北美市场。12、镇江美驰轻型车系统有限公司、镇江美驰轻型车(第二)有限公司：美商投资，年产门锁65万只，电控器230万只，玻璃升降器100万只，产品70%外销。</w:t>
      </w:r>
    </w:p>
    <w:p>
      <w:pPr>
        <w:ind w:left="0" w:right="0" w:firstLine="560"/>
        <w:spacing w:before="450" w:after="450" w:line="312" w:lineRule="auto"/>
      </w:pPr>
      <w:r>
        <w:rPr>
          <w:rFonts w:ascii="宋体" w:hAnsi="宋体" w:eastAsia="宋体" w:cs="宋体"/>
          <w:color w:val="000"/>
          <w:sz w:val="28"/>
          <w:szCs w:val="28"/>
        </w:rPr>
        <w:t xml:space="preserve">3、镇江银峰铸造有限公司：西班牙INFUN公司总投资2400万美元，是西班牙目前在中国投资的最大项目之一。主要为通用、大众、奥迪奔驰、福特等世界著名汽车公司供应零部件；</w:t>
      </w:r>
    </w:p>
    <w:p>
      <w:pPr>
        <w:ind w:left="0" w:right="0" w:firstLine="560"/>
        <w:spacing w:before="450" w:after="450" w:line="312" w:lineRule="auto"/>
      </w:pPr>
      <w:r>
        <w:rPr>
          <w:rFonts w:ascii="宋体" w:hAnsi="宋体" w:eastAsia="宋体" w:cs="宋体"/>
          <w:color w:val="000"/>
          <w:sz w:val="28"/>
          <w:szCs w:val="28"/>
        </w:rPr>
        <w:t xml:space="preserve">4、凯迩必机械工业（镇江）有限公司：日本KYB工业株式会社独资组建，该公司目前主要为东风日产、北京吉普等厂家提供汽车减震器和转向器系统，2024年的产量将达200万支。凯迩必液压工业（镇江）有限公司：总投资2900万美元，主要经营工程机械上的各种油缸、控制阀、马达、液压泵及其他液压系统的零部件，是全国最大的液压工业生产商。今年初开始投入生产，年产液压油缸6万只。</w:t>
      </w:r>
    </w:p>
    <w:p>
      <w:pPr>
        <w:ind w:left="0" w:right="0" w:firstLine="560"/>
        <w:spacing w:before="450" w:after="450" w:line="312" w:lineRule="auto"/>
      </w:pPr>
      <w:r>
        <w:rPr>
          <w:rFonts w:ascii="宋体" w:hAnsi="宋体" w:eastAsia="宋体" w:cs="宋体"/>
          <w:color w:val="000"/>
          <w:sz w:val="28"/>
          <w:szCs w:val="28"/>
        </w:rPr>
        <w:t xml:space="preserve">5、阿雷蒙紧固件（镇江）有限公司：是法国阿雷蒙公司在中国的独资子公司，专业设计和生产汽车紧固件，供应国内外的汽车生产商、挡车零部件生产商。主要客户有：大众、雪铁龙－标致、福特、通用、奇瑞等，2024年营业计划将达4亿元。</w:t>
      </w:r>
    </w:p>
    <w:p>
      <w:pPr>
        <w:ind w:left="0" w:right="0" w:firstLine="560"/>
        <w:spacing w:before="450" w:after="450" w:line="312" w:lineRule="auto"/>
      </w:pPr>
      <w:r>
        <w:rPr>
          <w:rFonts w:ascii="宋体" w:hAnsi="宋体" w:eastAsia="宋体" w:cs="宋体"/>
          <w:color w:val="000"/>
          <w:sz w:val="28"/>
          <w:szCs w:val="28"/>
        </w:rPr>
        <w:t xml:space="preserve">6、江苏柳工机械股份有限公司：广西柳工集团投资3亿元兴建，生产装载车、挖掘机等工程系列产品，生产能力达1万台。</w:t>
      </w:r>
    </w:p>
    <w:p>
      <w:pPr>
        <w:ind w:left="0" w:right="0" w:firstLine="560"/>
        <w:spacing w:before="450" w:after="450" w:line="312" w:lineRule="auto"/>
      </w:pPr>
      <w:r>
        <w:rPr>
          <w:rFonts w:ascii="宋体" w:hAnsi="宋体" w:eastAsia="宋体" w:cs="宋体"/>
          <w:color w:val="000"/>
          <w:sz w:val="28"/>
          <w:szCs w:val="28"/>
        </w:rPr>
        <w:t xml:space="preserve">7、镇江汽车制造厂：与浙江精工集团合资50亿元在丹徒区兴建汽车工业园，重点生产和销售重型货车和底盘，首期工程开始投产。</w:t>
      </w:r>
    </w:p>
    <w:p>
      <w:pPr>
        <w:ind w:left="0" w:right="0" w:firstLine="560"/>
        <w:spacing w:before="450" w:after="450" w:line="312" w:lineRule="auto"/>
      </w:pPr>
      <w:r>
        <w:rPr>
          <w:rFonts w:ascii="宋体" w:hAnsi="宋体" w:eastAsia="宋体" w:cs="宋体"/>
          <w:color w:val="000"/>
          <w:sz w:val="28"/>
          <w:szCs w:val="28"/>
        </w:rPr>
        <w:t xml:space="preserve">8、镇江飞驰汽车集团有限责任公司：国内最早定点生产冷藏保温汽车的骨干企业，自主研制开发的流动售货车通过技术鉴定，达到绿色环保要求，具有很强的市场竞争力。</w:t>
      </w:r>
    </w:p>
    <w:p>
      <w:pPr>
        <w:ind w:left="0" w:right="0" w:firstLine="560"/>
        <w:spacing w:before="450" w:after="450" w:line="312" w:lineRule="auto"/>
      </w:pPr>
      <w:r>
        <w:rPr>
          <w:rFonts w:ascii="宋体" w:hAnsi="宋体" w:eastAsia="宋体" w:cs="宋体"/>
          <w:color w:val="000"/>
          <w:sz w:val="28"/>
          <w:szCs w:val="28"/>
        </w:rPr>
        <w:t xml:space="preserve">9、其他简介：镇江市宝华半挂车配件有限公司、江苏常诚汽车部件有限公司、镇江市宝亚汽车摩擦材料配件有限公司分别与</w:t>
      </w:r>
    </w:p>
    <w:p>
      <w:pPr>
        <w:ind w:left="0" w:right="0" w:firstLine="560"/>
        <w:spacing w:before="450" w:after="450" w:line="312" w:lineRule="auto"/>
      </w:pPr>
      <w:r>
        <w:rPr>
          <w:rFonts w:ascii="宋体" w:hAnsi="宋体" w:eastAsia="宋体" w:cs="宋体"/>
          <w:color w:val="000"/>
          <w:sz w:val="28"/>
          <w:szCs w:val="28"/>
        </w:rPr>
        <w:t xml:space="preserve">新加坡、美国、香港等集团公司合资合作；民营企业镇江飞亚轴承有限公司、丹阳新泉内饰件厂等是目前国内大型汽车零部件专业生产企业，它们的产品不仅在国内市场覆盖面广，而且在国际市场形成与法国INA、日本NIN、IKO等品牌相竞争的良好发展态势。</w:t>
      </w:r>
    </w:p>
    <w:p>
      <w:pPr>
        <w:ind w:left="0" w:right="0" w:firstLine="560"/>
        <w:spacing w:before="450" w:after="450" w:line="312" w:lineRule="auto"/>
      </w:pPr>
      <w:r>
        <w:rPr>
          <w:rFonts w:ascii="宋体" w:hAnsi="宋体" w:eastAsia="宋体" w:cs="宋体"/>
          <w:color w:val="000"/>
          <w:sz w:val="28"/>
          <w:szCs w:val="28"/>
        </w:rPr>
        <w:t xml:space="preserve">三、镇江市发展汽车零部件产业的优势和潜力</w:t>
      </w:r>
    </w:p>
    <w:p>
      <w:pPr>
        <w:ind w:left="0" w:right="0" w:firstLine="560"/>
        <w:spacing w:before="450" w:after="450" w:line="312" w:lineRule="auto"/>
      </w:pPr>
      <w:r>
        <w:rPr>
          <w:rFonts w:ascii="宋体" w:hAnsi="宋体" w:eastAsia="宋体" w:cs="宋体"/>
          <w:color w:val="000"/>
          <w:sz w:val="28"/>
          <w:szCs w:val="28"/>
        </w:rPr>
        <w:t xml:space="preserve">汽车工业是一个关联度极大、带动性很强的产业。随着汽车逐步进入寻常百姓家，中国汽车工业还有很大的发展潜力和空间，市场前景十分看好。根据国家《汽车产业发展政策》的要求，镇江市汽车产业重点围绕江苏省沿江开发战略，按照“高起点、专业化、上规模、塑品牌”的方针，突出发展汽车零部件制造业，扶持整车生产企业。</w:t>
      </w:r>
    </w:p>
    <w:p>
      <w:pPr>
        <w:ind w:left="0" w:right="0" w:firstLine="560"/>
        <w:spacing w:before="450" w:after="450" w:line="312" w:lineRule="auto"/>
      </w:pPr>
      <w:r>
        <w:rPr>
          <w:rFonts w:ascii="宋体" w:hAnsi="宋体" w:eastAsia="宋体" w:cs="宋体"/>
          <w:color w:val="000"/>
          <w:sz w:val="28"/>
          <w:szCs w:val="28"/>
        </w:rPr>
        <w:t xml:space="preserve">坚定不移地把汽车工业作为镇江经济发展的重点产业，采取更加有效的政策措施加以重点扶持：一是形成铸铁及铸铝配件、汽车门锁及玻璃升降器、汽车及摩托车灯具、汽车及摩托车车轮、汽车轴承及内饰件五大零部件产品群；二是充分利用镇江市研发电子产品的技术优势，重点开发行车导视系统、电子控制传动系统、组合仪表等电子零部件。三是扶持一批整车重点生产企业。如浙江精工集团投资的汽车城项目和广西柳工集团兴建的江苏柳工机械股份有限公司汽车工程系列项目；集中力量开发高档越野车、旅行车、重型车、重型车底盘，冷藏保温、通讯车等改装车，以及农用车、变形车等三大系列拳头产品。四是继续扩大与国内外汽车集团合资合作。开发与其主机产品相配套的零部件，形成二、三层次的汽车零部件制造业，围绕镇江市汽车产业结构调整需要，鼓励国内外企业参与镇江汽车制造企业兼并重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周边城市汽车年产量</w:t>
      </w:r>
    </w:p>
    <w:p>
      <w:pPr>
        <w:ind w:left="0" w:right="0" w:firstLine="560"/>
        <w:spacing w:before="450" w:after="450" w:line="312" w:lineRule="auto"/>
      </w:pPr>
      <w:r>
        <w:rPr>
          <w:rFonts w:ascii="宋体" w:hAnsi="宋体" w:eastAsia="宋体" w:cs="宋体"/>
          <w:color w:val="000"/>
          <w:sz w:val="28"/>
          <w:szCs w:val="28"/>
        </w:rPr>
        <w:t xml:space="preserve">（2024的统计）：</w:t>
      </w:r>
    </w:p>
    <w:p>
      <w:pPr>
        <w:ind w:left="0" w:right="0" w:firstLine="560"/>
        <w:spacing w:before="450" w:after="450" w:line="312" w:lineRule="auto"/>
      </w:pPr>
      <w:r>
        <w:rPr>
          <w:rFonts w:ascii="宋体" w:hAnsi="宋体" w:eastAsia="宋体" w:cs="宋体"/>
          <w:color w:val="000"/>
          <w:sz w:val="28"/>
          <w:szCs w:val="28"/>
        </w:rPr>
        <w:t xml:space="preserve">1、盐城东风悦达起亚 16万辆经济型轿车</w:t>
      </w:r>
    </w:p>
    <w:p>
      <w:pPr>
        <w:ind w:left="0" w:right="0" w:firstLine="560"/>
        <w:spacing w:before="450" w:after="450" w:line="312" w:lineRule="auto"/>
      </w:pPr>
      <w:r>
        <w:rPr>
          <w:rFonts w:ascii="宋体" w:hAnsi="宋体" w:eastAsia="宋体" w:cs="宋体"/>
          <w:color w:val="000"/>
          <w:sz w:val="28"/>
          <w:szCs w:val="28"/>
        </w:rPr>
        <w:t xml:space="preserve">2、泰州春兰2万辆中重型卡车底盘</w:t>
      </w:r>
    </w:p>
    <w:p>
      <w:pPr>
        <w:ind w:left="0" w:right="0" w:firstLine="560"/>
        <w:spacing w:before="450" w:after="450" w:line="312" w:lineRule="auto"/>
      </w:pPr>
      <w:r>
        <w:rPr>
          <w:rFonts w:ascii="宋体" w:hAnsi="宋体" w:eastAsia="宋体" w:cs="宋体"/>
          <w:color w:val="000"/>
          <w:sz w:val="28"/>
          <w:szCs w:val="28"/>
        </w:rPr>
        <w:t xml:space="preserve">3、扬州亚星3.5万辆客车</w:t>
      </w:r>
    </w:p>
    <w:p>
      <w:pPr>
        <w:ind w:left="0" w:right="0" w:firstLine="560"/>
        <w:spacing w:before="450" w:after="450" w:line="312" w:lineRule="auto"/>
      </w:pPr>
      <w:r>
        <w:rPr>
          <w:rFonts w:ascii="宋体" w:hAnsi="宋体" w:eastAsia="宋体" w:cs="宋体"/>
          <w:color w:val="000"/>
          <w:sz w:val="28"/>
          <w:szCs w:val="28"/>
        </w:rPr>
        <w:t xml:space="preserve">4、南京跃进 10万辆</w:t>
      </w:r>
    </w:p>
    <w:p>
      <w:pPr>
        <w:ind w:left="0" w:right="0" w:firstLine="560"/>
        <w:spacing w:before="450" w:after="450" w:line="312" w:lineRule="auto"/>
      </w:pPr>
      <w:r>
        <w:rPr>
          <w:rFonts w:ascii="宋体" w:hAnsi="宋体" w:eastAsia="宋体" w:cs="宋体"/>
          <w:color w:val="000"/>
          <w:sz w:val="28"/>
          <w:szCs w:val="28"/>
        </w:rPr>
        <w:t xml:space="preserve">5、南京长安福特 20万辆</w:t>
      </w:r>
    </w:p>
    <w:p>
      <w:pPr>
        <w:ind w:left="0" w:right="0" w:firstLine="560"/>
        <w:spacing w:before="450" w:after="450" w:line="312" w:lineRule="auto"/>
      </w:pPr>
      <w:r>
        <w:rPr>
          <w:rFonts w:ascii="宋体" w:hAnsi="宋体" w:eastAsia="宋体" w:cs="宋体"/>
          <w:color w:val="000"/>
          <w:sz w:val="28"/>
          <w:szCs w:val="28"/>
        </w:rPr>
        <w:t xml:space="preserve">6、常州客车8000辆 客车</w:t>
      </w:r>
    </w:p>
    <w:p>
      <w:pPr>
        <w:ind w:left="0" w:right="0" w:firstLine="560"/>
        <w:spacing w:before="450" w:after="450" w:line="312" w:lineRule="auto"/>
      </w:pPr>
      <w:r>
        <w:rPr>
          <w:rFonts w:ascii="宋体" w:hAnsi="宋体" w:eastAsia="宋体" w:cs="宋体"/>
          <w:color w:val="000"/>
          <w:sz w:val="28"/>
          <w:szCs w:val="28"/>
        </w:rPr>
        <w:t xml:space="preserve">7、苏州金龙 1.5万辆大中型客车</w:t>
      </w:r>
    </w:p>
    <w:p>
      <w:pPr>
        <w:ind w:left="0" w:right="0" w:firstLine="560"/>
        <w:spacing w:before="450" w:after="450" w:line="312" w:lineRule="auto"/>
      </w:pPr>
      <w:r>
        <w:rPr>
          <w:rFonts w:ascii="宋体" w:hAnsi="宋体" w:eastAsia="宋体" w:cs="宋体"/>
          <w:color w:val="000"/>
          <w:sz w:val="28"/>
          <w:szCs w:val="28"/>
        </w:rPr>
        <w:t xml:space="preserve">8、上海大众 45万辆</w:t>
      </w:r>
    </w:p>
    <w:p>
      <w:pPr>
        <w:ind w:left="0" w:right="0" w:firstLine="560"/>
        <w:spacing w:before="450" w:after="450" w:line="312" w:lineRule="auto"/>
      </w:pPr>
      <w:r>
        <w:rPr>
          <w:rFonts w:ascii="宋体" w:hAnsi="宋体" w:eastAsia="宋体" w:cs="宋体"/>
          <w:color w:val="000"/>
          <w:sz w:val="28"/>
          <w:szCs w:val="28"/>
        </w:rPr>
        <w:t xml:space="preserve">9、上海通用 5万辆</w:t>
      </w:r>
    </w:p>
    <w:p>
      <w:pPr>
        <w:ind w:left="0" w:right="0" w:firstLine="560"/>
        <w:spacing w:before="450" w:after="450" w:line="312" w:lineRule="auto"/>
      </w:pPr>
      <w:r>
        <w:rPr>
          <w:rFonts w:ascii="黑体" w:hAnsi="黑体" w:eastAsia="黑体" w:cs="黑体"/>
          <w:color w:val="000000"/>
          <w:sz w:val="36"/>
          <w:szCs w:val="36"/>
          <w:b w:val="1"/>
          <w:bCs w:val="1"/>
        </w:rPr>
        <w:t xml:space="preserve">第三篇：镇江市丹徒区新型农村社会养老保险实施办法</w:t>
      </w:r>
    </w:p>
    <w:p>
      <w:pPr>
        <w:ind w:left="0" w:right="0" w:firstLine="560"/>
        <w:spacing w:before="450" w:after="450" w:line="312" w:lineRule="auto"/>
      </w:pPr>
      <w:r>
        <w:rPr>
          <w:rFonts w:ascii="宋体" w:hAnsi="宋体" w:eastAsia="宋体" w:cs="宋体"/>
          <w:color w:val="000"/>
          <w:sz w:val="28"/>
          <w:szCs w:val="28"/>
        </w:rPr>
        <w:t xml:space="preserve">关于印发《镇江市丹徒区新型农村社会养老保险实施办法》的通知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（发稿时间：2024-8-12 10:00:00阅读次数：727）</w:t>
      </w:r>
    </w:p>
    <w:p>
      <w:pPr>
        <w:ind w:left="0" w:right="0" w:firstLine="560"/>
        <w:spacing w:before="450" w:after="450" w:line="312" w:lineRule="auto"/>
      </w:pPr>
      <w:r>
        <w:rPr>
          <w:rFonts w:ascii="宋体" w:hAnsi="宋体" w:eastAsia="宋体" w:cs="宋体"/>
          <w:color w:val="000"/>
          <w:sz w:val="28"/>
          <w:szCs w:val="28"/>
        </w:rPr>
        <w:t xml:space="preserve">镇徒政规发〔2024〕2号</w:t>
      </w:r>
    </w:p>
    <w:p>
      <w:pPr>
        <w:ind w:left="0" w:right="0" w:firstLine="560"/>
        <w:spacing w:before="450" w:after="450" w:line="312" w:lineRule="auto"/>
      </w:pPr>
      <w:r>
        <w:rPr>
          <w:rFonts w:ascii="宋体" w:hAnsi="宋体" w:eastAsia="宋体" w:cs="宋体"/>
          <w:color w:val="000"/>
          <w:sz w:val="28"/>
          <w:szCs w:val="28"/>
        </w:rPr>
        <w:t xml:space="preserve">关于印发《镇江市丹徒区新型农村社会养老保险实施办法》的通知</w:t>
      </w:r>
    </w:p>
    <w:p>
      <w:pPr>
        <w:ind w:left="0" w:right="0" w:firstLine="560"/>
        <w:spacing w:before="450" w:after="450" w:line="312" w:lineRule="auto"/>
      </w:pPr>
      <w:r>
        <w:rPr>
          <w:rFonts w:ascii="宋体" w:hAnsi="宋体" w:eastAsia="宋体" w:cs="宋体"/>
          <w:color w:val="000"/>
          <w:sz w:val="28"/>
          <w:szCs w:val="28"/>
        </w:rPr>
        <w:t xml:space="preserve">各镇人民政府，各园区管委会，区各有关部门：</w:t>
      </w:r>
    </w:p>
    <w:p>
      <w:pPr>
        <w:ind w:left="0" w:right="0" w:firstLine="560"/>
        <w:spacing w:before="450" w:after="450" w:line="312" w:lineRule="auto"/>
      </w:pPr>
      <w:r>
        <w:rPr>
          <w:rFonts w:ascii="宋体" w:hAnsi="宋体" w:eastAsia="宋体" w:cs="宋体"/>
          <w:color w:val="000"/>
          <w:sz w:val="28"/>
          <w:szCs w:val="28"/>
        </w:rPr>
        <w:t xml:space="preserve">《镇江市丹徒区新型农村社会养老保险实施办法》已经区政府十五次常务会议讨论通过，现印发给你们，请认真贯彻执行。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二О一О年六月三日</w:t>
      </w:r>
    </w:p>
    <w:p>
      <w:pPr>
        <w:ind w:left="0" w:right="0" w:firstLine="560"/>
        <w:spacing w:before="450" w:after="450" w:line="312" w:lineRule="auto"/>
      </w:pPr>
      <w:r>
        <w:rPr>
          <w:rFonts w:ascii="宋体" w:hAnsi="宋体" w:eastAsia="宋体" w:cs="宋体"/>
          <w:color w:val="000"/>
          <w:sz w:val="28"/>
          <w:szCs w:val="28"/>
        </w:rPr>
        <w:t xml:space="preserve">镇江市丹徒区新型</w:t>
      </w:r>
    </w:p>
    <w:p>
      <w:pPr>
        <w:ind w:left="0" w:right="0" w:firstLine="560"/>
        <w:spacing w:before="450" w:after="450" w:line="312" w:lineRule="auto"/>
      </w:pPr>
      <w:r>
        <w:rPr>
          <w:rFonts w:ascii="宋体" w:hAnsi="宋体" w:eastAsia="宋体" w:cs="宋体"/>
          <w:color w:val="000"/>
          <w:sz w:val="28"/>
          <w:szCs w:val="28"/>
        </w:rPr>
        <w:t xml:space="preserve">农村社会养老保险实施办法</w:t>
      </w:r>
    </w:p>
    <w:p>
      <w:pPr>
        <w:ind w:left="0" w:right="0" w:firstLine="560"/>
        <w:spacing w:before="450" w:after="450" w:line="312" w:lineRule="auto"/>
      </w:pPr>
      <w:r>
        <w:rPr>
          <w:rFonts w:ascii="宋体" w:hAnsi="宋体" w:eastAsia="宋体" w:cs="宋体"/>
          <w:color w:val="000"/>
          <w:sz w:val="28"/>
          <w:szCs w:val="28"/>
        </w:rPr>
        <w:t xml:space="preserve">第一条为建立健全覆盖城乡居民的社会保障体系、保障城乡居民老年基本生活、促进城乡统筹与和谐发展，根据《国务院关于开展新型农村社会养老保险试点的指导意见》（国发〔2024〕32号）、《江苏省新型农村社会养老保险制度实施办法》（苏政发〔2024〕155号）精神，结合我区实际，制定本实施办法。</w:t>
      </w:r>
    </w:p>
    <w:p>
      <w:pPr>
        <w:ind w:left="0" w:right="0" w:firstLine="560"/>
        <w:spacing w:before="450" w:after="450" w:line="312" w:lineRule="auto"/>
      </w:pPr>
      <w:r>
        <w:rPr>
          <w:rFonts w:ascii="宋体" w:hAnsi="宋体" w:eastAsia="宋体" w:cs="宋体"/>
          <w:color w:val="000"/>
          <w:sz w:val="28"/>
          <w:szCs w:val="28"/>
        </w:rPr>
        <w:t xml:space="preserve">第二条本办法适用于本区行政区域内年满16周岁以上（不含在校学生），未满60周岁，未参加企业职工基本养老保险、机关事业单位社会养老保险，具有本区户籍的城乡居民。</w:t>
      </w:r>
    </w:p>
    <w:p>
      <w:pPr>
        <w:ind w:left="0" w:right="0" w:firstLine="560"/>
        <w:spacing w:before="450" w:after="450" w:line="312" w:lineRule="auto"/>
      </w:pPr>
      <w:r>
        <w:rPr>
          <w:rFonts w:ascii="宋体" w:hAnsi="宋体" w:eastAsia="宋体" w:cs="宋体"/>
          <w:color w:val="000"/>
          <w:sz w:val="28"/>
          <w:szCs w:val="28"/>
        </w:rPr>
        <w:t xml:space="preserve">第三条按照“保基本、广覆盖、有弹性、可持续”的原则，筹资和待遇标准与经济发展及各方面承受能力相适应；个人、集体、政府合理分担责任，权利与义务相对应；政府主导与城乡居民自愿相结合，引导城乡居民普遍参保，建立新型农村社会养老保险（以下简称新农保）制度。</w:t>
      </w:r>
    </w:p>
    <w:p>
      <w:pPr>
        <w:ind w:left="0" w:right="0" w:firstLine="560"/>
        <w:spacing w:before="450" w:after="450" w:line="312" w:lineRule="auto"/>
      </w:pPr>
      <w:r>
        <w:rPr>
          <w:rFonts w:ascii="宋体" w:hAnsi="宋体" w:eastAsia="宋体" w:cs="宋体"/>
          <w:color w:val="000"/>
          <w:sz w:val="28"/>
          <w:szCs w:val="28"/>
        </w:rPr>
        <w:t xml:space="preserve">第四条新农保由区人民政府组织实施。区人力资源和社会保障局是新农保工作的行政主管部门。区社会劳动保险基金管理中心（以下简称经办机构）是新农保工作的具体经办机构，负责全区新农保基金的征缴、养老金的发放以及参保人员个人帐户管理等工作。</w:t>
      </w:r>
    </w:p>
    <w:p>
      <w:pPr>
        <w:ind w:left="0" w:right="0" w:firstLine="560"/>
        <w:spacing w:before="450" w:after="450" w:line="312" w:lineRule="auto"/>
      </w:pPr>
      <w:r>
        <w:rPr>
          <w:rFonts w:ascii="宋体" w:hAnsi="宋体" w:eastAsia="宋体" w:cs="宋体"/>
          <w:color w:val="000"/>
          <w:sz w:val="28"/>
          <w:szCs w:val="28"/>
        </w:rPr>
        <w:t xml:space="preserve">区财政部门负责本行政区域内新农保基金的管理，对新农保基金的收支情况以及财政专户基金管理情况进行监督检查，负责统筹安排新农保业务和工作经费。</w:t>
      </w:r>
    </w:p>
    <w:p>
      <w:pPr>
        <w:ind w:left="0" w:right="0" w:firstLine="560"/>
        <w:spacing w:before="450" w:after="450" w:line="312" w:lineRule="auto"/>
      </w:pPr>
      <w:r>
        <w:rPr>
          <w:rFonts w:ascii="宋体" w:hAnsi="宋体" w:eastAsia="宋体" w:cs="宋体"/>
          <w:color w:val="000"/>
          <w:sz w:val="28"/>
          <w:szCs w:val="28"/>
        </w:rPr>
        <w:t xml:space="preserve">各镇（园区）负责本行政区域内城乡居民的参保工作，具体业务由镇（园区）劳动保障服务所明确工作人员在经办机构指导下办理具体业务。</w:t>
      </w:r>
    </w:p>
    <w:p>
      <w:pPr>
        <w:ind w:left="0" w:right="0" w:firstLine="560"/>
        <w:spacing w:before="450" w:after="450" w:line="312" w:lineRule="auto"/>
      </w:pPr>
      <w:r>
        <w:rPr>
          <w:rFonts w:ascii="宋体" w:hAnsi="宋体" w:eastAsia="宋体" w:cs="宋体"/>
          <w:color w:val="000"/>
          <w:sz w:val="28"/>
          <w:szCs w:val="28"/>
        </w:rPr>
        <w:t xml:space="preserve">各社区、村民委员会应明确一名新农保协管员负责本社区、村的新农保工作。</w:t>
      </w:r>
    </w:p>
    <w:p>
      <w:pPr>
        <w:ind w:left="0" w:right="0" w:firstLine="560"/>
        <w:spacing w:before="450" w:after="450" w:line="312" w:lineRule="auto"/>
      </w:pPr>
      <w:r>
        <w:rPr>
          <w:rFonts w:ascii="宋体" w:hAnsi="宋体" w:eastAsia="宋体" w:cs="宋体"/>
          <w:color w:val="000"/>
          <w:sz w:val="28"/>
          <w:szCs w:val="28"/>
        </w:rPr>
        <w:t xml:space="preserve">第五条新农保、机关事业单位养老保险和企业职工基本养老保险不得重复参保、重复享受养老保险待遇。</w:t>
      </w:r>
    </w:p>
    <w:p>
      <w:pPr>
        <w:ind w:left="0" w:right="0" w:firstLine="560"/>
        <w:spacing w:before="450" w:after="450" w:line="312" w:lineRule="auto"/>
      </w:pPr>
      <w:r>
        <w:rPr>
          <w:rFonts w:ascii="宋体" w:hAnsi="宋体" w:eastAsia="宋体" w:cs="宋体"/>
          <w:color w:val="000"/>
          <w:sz w:val="28"/>
          <w:szCs w:val="28"/>
        </w:rPr>
        <w:t xml:space="preserve">第六条新农保保费的征缴和经办业务所需工作人员，按照工作量核定人员编制，核编人员以及经办工作经费列入财政预算，不得从新农保基金中支取。</w:t>
      </w:r>
    </w:p>
    <w:p>
      <w:pPr>
        <w:ind w:left="0" w:right="0" w:firstLine="560"/>
        <w:spacing w:before="450" w:after="450" w:line="312" w:lineRule="auto"/>
      </w:pPr>
      <w:r>
        <w:rPr>
          <w:rFonts w:ascii="宋体" w:hAnsi="宋体" w:eastAsia="宋体" w:cs="宋体"/>
          <w:color w:val="000"/>
          <w:sz w:val="28"/>
          <w:szCs w:val="28"/>
        </w:rPr>
        <w:t xml:space="preserve">第七条符合本办法第二条规定条件的城乡居民，应及时到所在社区、村民委员会办理参保</w:t>
      </w:r>
    </w:p>
    <w:p>
      <w:pPr>
        <w:ind w:left="0" w:right="0" w:firstLine="560"/>
        <w:spacing w:before="450" w:after="450" w:line="312" w:lineRule="auto"/>
      </w:pPr>
      <w:r>
        <w:rPr>
          <w:rFonts w:ascii="宋体" w:hAnsi="宋体" w:eastAsia="宋体" w:cs="宋体"/>
          <w:color w:val="000"/>
          <w:sz w:val="28"/>
          <w:szCs w:val="28"/>
        </w:rPr>
        <w:t xml:space="preserve">登记手续，由其所在地劳动保障服务所为其建立个人参保档案，核发相关证卡。</w:t>
      </w:r>
    </w:p>
    <w:p>
      <w:pPr>
        <w:ind w:left="0" w:right="0" w:firstLine="560"/>
        <w:spacing w:before="450" w:after="450" w:line="312" w:lineRule="auto"/>
      </w:pPr>
      <w:r>
        <w:rPr>
          <w:rFonts w:ascii="宋体" w:hAnsi="宋体" w:eastAsia="宋体" w:cs="宋体"/>
          <w:color w:val="000"/>
          <w:sz w:val="28"/>
          <w:szCs w:val="28"/>
        </w:rPr>
        <w:t xml:space="preserve">参保人员凭经办机构为其办理的银行卡，在规定时间内，到经办机构指定的银行等金融机构缴纳保险费，每年缴费一次。</w:t>
      </w:r>
    </w:p>
    <w:p>
      <w:pPr>
        <w:ind w:left="0" w:right="0" w:firstLine="560"/>
        <w:spacing w:before="450" w:after="450" w:line="312" w:lineRule="auto"/>
      </w:pPr>
      <w:r>
        <w:rPr>
          <w:rFonts w:ascii="宋体" w:hAnsi="宋体" w:eastAsia="宋体" w:cs="宋体"/>
          <w:color w:val="000"/>
          <w:sz w:val="28"/>
          <w:szCs w:val="28"/>
        </w:rPr>
        <w:t xml:space="preserve">第八条新农保基金主要由个人缴费、集体补助、政府补贴构成：</w:t>
      </w:r>
    </w:p>
    <w:p>
      <w:pPr>
        <w:ind w:left="0" w:right="0" w:firstLine="560"/>
        <w:spacing w:before="450" w:after="450" w:line="312" w:lineRule="auto"/>
      </w:pPr>
      <w:r>
        <w:rPr>
          <w:rFonts w:ascii="宋体" w:hAnsi="宋体" w:eastAsia="宋体" w:cs="宋体"/>
          <w:color w:val="000"/>
          <w:sz w:val="28"/>
          <w:szCs w:val="28"/>
        </w:rPr>
        <w:t xml:space="preserve">（一）个人缴费。参加新农保的人员应当按规定缴纳养老保险费。缴费标准设定为每人每年100元、200元、300元、400元、500元、600元6个档次。参保人缴费有困难的，可适当降低缴费标准；自愿提高缴费标准的，最高不得超过基本缴费标准的3倍。参保人自主选择缴费档次，多缴多得。2024年基本缴费标准为每人每年438元。区政府根据上级要求以及我区城乡居民收入增长等情况适当调整缴费标准，每年由区人力资源和社会保障部门公布基本缴费标准。</w:t>
      </w:r>
    </w:p>
    <w:p>
      <w:pPr>
        <w:ind w:left="0" w:right="0" w:firstLine="560"/>
        <w:spacing w:before="450" w:after="450" w:line="312" w:lineRule="auto"/>
      </w:pPr>
      <w:r>
        <w:rPr>
          <w:rFonts w:ascii="宋体" w:hAnsi="宋体" w:eastAsia="宋体" w:cs="宋体"/>
          <w:color w:val="000"/>
          <w:sz w:val="28"/>
          <w:szCs w:val="28"/>
        </w:rPr>
        <w:t xml:space="preserve">（二）集体补助。有条件的集体经济组织可以对参保人员缴费给予一定的补助。鼓励其他经济组织、社会公益组织、个人为参保人缴费提供资助。</w:t>
      </w:r>
    </w:p>
    <w:p>
      <w:pPr>
        <w:ind w:left="0" w:right="0" w:firstLine="560"/>
        <w:spacing w:before="450" w:after="450" w:line="312" w:lineRule="auto"/>
      </w:pPr>
      <w:r>
        <w:rPr>
          <w:rFonts w:ascii="宋体" w:hAnsi="宋体" w:eastAsia="宋体" w:cs="宋体"/>
          <w:color w:val="000"/>
          <w:sz w:val="28"/>
          <w:szCs w:val="28"/>
        </w:rPr>
        <w:t xml:space="preserve">（三）政府补贴。区政府对参保人参保缴费给予补贴，按基本标准缴费的，补贴标准为每人每年50元。降低缴费标准的，每降低100元补贴标准减少10元，最低补贴不低于30元；提高缴费标准的，每提高100元补贴标准提高10元，最高不超过150元。今后区政府根据财政收入的增加逐步调整补贴标准。参保人员未按时缴费不得享受财政补贴。</w:t>
      </w:r>
    </w:p>
    <w:p>
      <w:pPr>
        <w:ind w:left="0" w:right="0" w:firstLine="560"/>
        <w:spacing w:before="450" w:after="450" w:line="312" w:lineRule="auto"/>
      </w:pPr>
      <w:r>
        <w:rPr>
          <w:rFonts w:ascii="宋体" w:hAnsi="宋体" w:eastAsia="宋体" w:cs="宋体"/>
          <w:color w:val="000"/>
          <w:sz w:val="28"/>
          <w:szCs w:val="28"/>
        </w:rPr>
        <w:t xml:space="preserve">重度残疾人和被列入最低生活保障对象在享受低保待遇期间参保的，区政府按缴费100元标准为其缴纳全部养老保险费。重度残疾人和最低生活保障对象由区残联和民政局按程序予以审核确认。</w:t>
      </w:r>
    </w:p>
    <w:p>
      <w:pPr>
        <w:ind w:left="0" w:right="0" w:firstLine="560"/>
        <w:spacing w:before="450" w:after="450" w:line="312" w:lineRule="auto"/>
      </w:pPr>
      <w:r>
        <w:rPr>
          <w:rFonts w:ascii="宋体" w:hAnsi="宋体" w:eastAsia="宋体" w:cs="宋体"/>
          <w:color w:val="000"/>
          <w:sz w:val="28"/>
          <w:szCs w:val="28"/>
        </w:rPr>
        <w:t xml:space="preserve">区政府建立新农保储备金制度，用于支付参保人员死亡丧葬费及个人账户不足部分。</w:t>
      </w:r>
    </w:p>
    <w:p>
      <w:pPr>
        <w:ind w:left="0" w:right="0" w:firstLine="560"/>
        <w:spacing w:before="450" w:after="450" w:line="312" w:lineRule="auto"/>
      </w:pPr>
      <w:r>
        <w:rPr>
          <w:rFonts w:ascii="宋体" w:hAnsi="宋体" w:eastAsia="宋体" w:cs="宋体"/>
          <w:color w:val="000"/>
          <w:sz w:val="28"/>
          <w:szCs w:val="28"/>
        </w:rPr>
        <w:t xml:space="preserve">第九条经办机构应当按照参保人员居民身份证号码为其建立新农保个人账户、核发《保险手册》，建立新农保业务档案。</w:t>
      </w:r>
    </w:p>
    <w:p>
      <w:pPr>
        <w:ind w:left="0" w:right="0" w:firstLine="560"/>
        <w:spacing w:before="450" w:after="450" w:line="312" w:lineRule="auto"/>
      </w:pPr>
      <w:r>
        <w:rPr>
          <w:rFonts w:ascii="宋体" w:hAnsi="宋体" w:eastAsia="宋体" w:cs="宋体"/>
          <w:color w:val="000"/>
          <w:sz w:val="28"/>
          <w:szCs w:val="28"/>
        </w:rPr>
        <w:t xml:space="preserve">第十条个人缴费、集体补助及其他社会经济组织对参保人缴费的资助、政府对参保人的缴费补贴，全部记入其个人账户。个人账户储存额按照中国人民银行公布的人民币一年定期存款利率每年结息一次。</w:t>
      </w:r>
    </w:p>
    <w:p>
      <w:pPr>
        <w:ind w:left="0" w:right="0" w:firstLine="560"/>
        <w:spacing w:before="450" w:after="450" w:line="312" w:lineRule="auto"/>
      </w:pPr>
      <w:r>
        <w:rPr>
          <w:rFonts w:ascii="宋体" w:hAnsi="宋体" w:eastAsia="宋体" w:cs="宋体"/>
          <w:color w:val="000"/>
          <w:sz w:val="28"/>
          <w:szCs w:val="28"/>
        </w:rPr>
        <w:t xml:space="preserve">第十一条参保人员因不可抗力的原因造成无能力缴纳养老保险费的，其中断缴费前后的缴费年限累积计算，个人账户储存额不间断计息。</w:t>
      </w:r>
    </w:p>
    <w:p>
      <w:pPr>
        <w:ind w:left="0" w:right="0" w:firstLine="560"/>
        <w:spacing w:before="450" w:after="450" w:line="312" w:lineRule="auto"/>
      </w:pPr>
      <w:r>
        <w:rPr>
          <w:rFonts w:ascii="宋体" w:hAnsi="宋体" w:eastAsia="宋体" w:cs="宋体"/>
          <w:color w:val="000"/>
          <w:sz w:val="28"/>
          <w:szCs w:val="28"/>
        </w:rPr>
        <w:t xml:space="preserve">第十二条享受按月领取养老保险待遇的人员，应当同时具备以下条件：</w:t>
      </w:r>
    </w:p>
    <w:p>
      <w:pPr>
        <w:ind w:left="0" w:right="0" w:firstLine="560"/>
        <w:spacing w:before="450" w:after="450" w:line="312" w:lineRule="auto"/>
      </w:pPr>
      <w:r>
        <w:rPr>
          <w:rFonts w:ascii="宋体" w:hAnsi="宋体" w:eastAsia="宋体" w:cs="宋体"/>
          <w:color w:val="000"/>
          <w:sz w:val="28"/>
          <w:szCs w:val="28"/>
        </w:rPr>
        <w:t xml:space="preserve">（一）2024年12月31日前参加新农保的人员。</w:t>
      </w:r>
    </w:p>
    <w:p>
      <w:pPr>
        <w:ind w:left="0" w:right="0" w:firstLine="560"/>
        <w:spacing w:before="450" w:after="450" w:line="312" w:lineRule="auto"/>
      </w:pPr>
      <w:r>
        <w:rPr>
          <w:rFonts w:ascii="宋体" w:hAnsi="宋体" w:eastAsia="宋体" w:cs="宋体"/>
          <w:color w:val="000"/>
          <w:sz w:val="28"/>
          <w:szCs w:val="28"/>
        </w:rPr>
        <w:t xml:space="preserve">1、男年满60周岁，女年满55周岁；</w:t>
      </w:r>
    </w:p>
    <w:p>
      <w:pPr>
        <w:ind w:left="0" w:right="0" w:firstLine="560"/>
        <w:spacing w:before="450" w:after="450" w:line="312" w:lineRule="auto"/>
      </w:pPr>
      <w:r>
        <w:rPr>
          <w:rFonts w:ascii="宋体" w:hAnsi="宋体" w:eastAsia="宋体" w:cs="宋体"/>
          <w:color w:val="000"/>
          <w:sz w:val="28"/>
          <w:szCs w:val="28"/>
        </w:rPr>
        <w:t xml:space="preserve">2、按规定足额缴纳养老保险费；</w:t>
      </w:r>
    </w:p>
    <w:p>
      <w:pPr>
        <w:ind w:left="0" w:right="0" w:firstLine="560"/>
        <w:spacing w:before="450" w:after="450" w:line="312" w:lineRule="auto"/>
      </w:pPr>
      <w:r>
        <w:rPr>
          <w:rFonts w:ascii="宋体" w:hAnsi="宋体" w:eastAsia="宋体" w:cs="宋体"/>
          <w:color w:val="000"/>
          <w:sz w:val="28"/>
          <w:szCs w:val="28"/>
        </w:rPr>
        <w:t xml:space="preserve">3、缴费年限累计满15年以上。</w:t>
      </w:r>
    </w:p>
    <w:p>
      <w:pPr>
        <w:ind w:left="0" w:right="0" w:firstLine="560"/>
        <w:spacing w:before="450" w:after="450" w:line="312" w:lineRule="auto"/>
      </w:pPr>
      <w:r>
        <w:rPr>
          <w:rFonts w:ascii="宋体" w:hAnsi="宋体" w:eastAsia="宋体" w:cs="宋体"/>
          <w:color w:val="000"/>
          <w:sz w:val="28"/>
          <w:szCs w:val="28"/>
        </w:rPr>
        <w:t xml:space="preserve">（二）2024年12月31日后参加新农保的人员。</w:t>
      </w:r>
    </w:p>
    <w:p>
      <w:pPr>
        <w:ind w:left="0" w:right="0" w:firstLine="560"/>
        <w:spacing w:before="450" w:after="450" w:line="312" w:lineRule="auto"/>
      </w:pPr>
      <w:r>
        <w:rPr>
          <w:rFonts w:ascii="宋体" w:hAnsi="宋体" w:eastAsia="宋体" w:cs="宋体"/>
          <w:color w:val="000"/>
          <w:sz w:val="28"/>
          <w:szCs w:val="28"/>
        </w:rPr>
        <w:t xml:space="preserve">1、年满60周岁；</w:t>
      </w:r>
    </w:p>
    <w:p>
      <w:pPr>
        <w:ind w:left="0" w:right="0" w:firstLine="560"/>
        <w:spacing w:before="450" w:after="450" w:line="312" w:lineRule="auto"/>
      </w:pPr>
      <w:r>
        <w:rPr>
          <w:rFonts w:ascii="宋体" w:hAnsi="宋体" w:eastAsia="宋体" w:cs="宋体"/>
          <w:color w:val="000"/>
          <w:sz w:val="28"/>
          <w:szCs w:val="28"/>
        </w:rPr>
        <w:t xml:space="preserve">2、逐年正常足额缴费。</w:t>
      </w:r>
    </w:p>
    <w:p>
      <w:pPr>
        <w:ind w:left="0" w:right="0" w:firstLine="560"/>
        <w:spacing w:before="450" w:after="450" w:line="312" w:lineRule="auto"/>
      </w:pPr>
      <w:r>
        <w:rPr>
          <w:rFonts w:ascii="宋体" w:hAnsi="宋体" w:eastAsia="宋体" w:cs="宋体"/>
          <w:color w:val="000"/>
          <w:sz w:val="28"/>
          <w:szCs w:val="28"/>
        </w:rPr>
        <w:t xml:space="preserve">缴费年限含参保人员服役期间的军龄以及转接折算的其他社会养老保险缴费年限。第十三条 养老金由基础养老金和个人账户养老金组成：</w:t>
      </w:r>
    </w:p>
    <w:p>
      <w:pPr>
        <w:ind w:left="0" w:right="0" w:firstLine="560"/>
        <w:spacing w:before="450" w:after="450" w:line="312" w:lineRule="auto"/>
      </w:pPr>
      <w:r>
        <w:rPr>
          <w:rFonts w:ascii="宋体" w:hAnsi="宋体" w:eastAsia="宋体" w:cs="宋体"/>
          <w:color w:val="000"/>
          <w:sz w:val="28"/>
          <w:szCs w:val="28"/>
        </w:rPr>
        <w:t xml:space="preserve">（一）基础养老金：</w:t>
      </w:r>
    </w:p>
    <w:p>
      <w:pPr>
        <w:ind w:left="0" w:right="0" w:firstLine="560"/>
        <w:spacing w:before="450" w:after="450" w:line="312" w:lineRule="auto"/>
      </w:pPr>
      <w:r>
        <w:rPr>
          <w:rFonts w:ascii="宋体" w:hAnsi="宋体" w:eastAsia="宋体" w:cs="宋体"/>
          <w:color w:val="000"/>
          <w:sz w:val="28"/>
          <w:szCs w:val="28"/>
        </w:rPr>
        <w:t xml:space="preserve">1、按照不低于基本缴费标准参保缴费的人员，基础养老金按参保缴费的年限确定，标准如下：</w:t>
      </w:r>
    </w:p>
    <w:p>
      <w:pPr>
        <w:ind w:left="0" w:right="0" w:firstLine="560"/>
        <w:spacing w:before="450" w:after="450" w:line="312" w:lineRule="auto"/>
      </w:pPr>
      <w:r>
        <w:rPr>
          <w:rFonts w:ascii="宋体" w:hAnsi="宋体" w:eastAsia="宋体" w:cs="宋体"/>
          <w:color w:val="000"/>
          <w:sz w:val="28"/>
          <w:szCs w:val="28"/>
        </w:rPr>
        <w:t xml:space="preserve">缴费年满15年，不满20年的，每满一年（不足一年的缴费月数折算为年，下同），发给5元基础养老金，基础养老金低于80元补足到80元；</w:t>
      </w:r>
    </w:p>
    <w:p>
      <w:pPr>
        <w:ind w:left="0" w:right="0" w:firstLine="560"/>
        <w:spacing w:before="450" w:after="450" w:line="312" w:lineRule="auto"/>
      </w:pPr>
      <w:r>
        <w:rPr>
          <w:rFonts w:ascii="宋体" w:hAnsi="宋体" w:eastAsia="宋体" w:cs="宋体"/>
          <w:color w:val="000"/>
          <w:sz w:val="28"/>
          <w:szCs w:val="28"/>
        </w:rPr>
        <w:t xml:space="preserve">缴费年满20年，不满25年的，每满一年发给6元基础养老金；</w:t>
      </w:r>
    </w:p>
    <w:p>
      <w:pPr>
        <w:ind w:left="0" w:right="0" w:firstLine="560"/>
        <w:spacing w:before="450" w:after="450" w:line="312" w:lineRule="auto"/>
      </w:pPr>
      <w:r>
        <w:rPr>
          <w:rFonts w:ascii="宋体" w:hAnsi="宋体" w:eastAsia="宋体" w:cs="宋体"/>
          <w:color w:val="000"/>
          <w:sz w:val="28"/>
          <w:szCs w:val="28"/>
        </w:rPr>
        <w:t xml:space="preserve">缴费年满25年，不满30年的，每满一年发给7元基础养老金；</w:t>
      </w:r>
    </w:p>
    <w:p>
      <w:pPr>
        <w:ind w:left="0" w:right="0" w:firstLine="560"/>
        <w:spacing w:before="450" w:after="450" w:line="312" w:lineRule="auto"/>
      </w:pPr>
      <w:r>
        <w:rPr>
          <w:rFonts w:ascii="宋体" w:hAnsi="宋体" w:eastAsia="宋体" w:cs="宋体"/>
          <w:color w:val="000"/>
          <w:sz w:val="28"/>
          <w:szCs w:val="28"/>
        </w:rPr>
        <w:t xml:space="preserve">缴费满30年的，每满一年发给8元基础养老金。</w:t>
      </w:r>
    </w:p>
    <w:p>
      <w:pPr>
        <w:ind w:left="0" w:right="0" w:firstLine="560"/>
        <w:spacing w:before="450" w:after="450" w:line="312" w:lineRule="auto"/>
      </w:pPr>
      <w:r>
        <w:rPr>
          <w:rFonts w:ascii="宋体" w:hAnsi="宋体" w:eastAsia="宋体" w:cs="宋体"/>
          <w:color w:val="000"/>
          <w:sz w:val="28"/>
          <w:szCs w:val="28"/>
        </w:rPr>
        <w:t xml:space="preserve">2、按照低于基本缴费标准参保缴费或缴费年限不满15年的人员，基础养老金按60元标准执行。</w:t>
      </w:r>
    </w:p>
    <w:p>
      <w:pPr>
        <w:ind w:left="0" w:right="0" w:firstLine="560"/>
        <w:spacing w:before="450" w:after="450" w:line="312" w:lineRule="auto"/>
      </w:pPr>
      <w:r>
        <w:rPr>
          <w:rFonts w:ascii="宋体" w:hAnsi="宋体" w:eastAsia="宋体" w:cs="宋体"/>
          <w:color w:val="000"/>
          <w:sz w:val="28"/>
          <w:szCs w:val="28"/>
        </w:rPr>
        <w:t xml:space="preserve">（二）个人账户养老金：本人个人账户的全部储存额除以139（老办法女55周岁领取人员计发系数为170）。</w:t>
      </w:r>
    </w:p>
    <w:p>
      <w:pPr>
        <w:ind w:left="0" w:right="0" w:firstLine="560"/>
        <w:spacing w:before="450" w:after="450" w:line="312" w:lineRule="auto"/>
      </w:pPr>
      <w:r>
        <w:rPr>
          <w:rFonts w:ascii="宋体" w:hAnsi="宋体" w:eastAsia="宋体" w:cs="宋体"/>
          <w:color w:val="000"/>
          <w:sz w:val="28"/>
          <w:szCs w:val="28"/>
        </w:rPr>
        <w:t xml:space="preserve">第十四条符合我区原城乡老年居民养老补贴领取条件，按月领取养老补贴的城乡居民，从2024年 1 月起，按60元/人发放基础养老金，同时停发老年居民养老补贴；但其符合参保条件的子女及配偶应当参加新农保等社会养老保险。</w:t>
      </w:r>
    </w:p>
    <w:p>
      <w:pPr>
        <w:ind w:left="0" w:right="0" w:firstLine="560"/>
        <w:spacing w:before="450" w:after="450" w:line="312" w:lineRule="auto"/>
      </w:pPr>
      <w:r>
        <w:rPr>
          <w:rFonts w:ascii="宋体" w:hAnsi="宋体" w:eastAsia="宋体" w:cs="宋体"/>
          <w:color w:val="000"/>
          <w:sz w:val="28"/>
          <w:szCs w:val="28"/>
        </w:rPr>
        <w:t xml:space="preserve">2024年7月1日至2024年12月31日期间满60周岁人员，未享受企业职工基本养老保险等社会保险待遇的，可选择本办法规定的缴费档次缴足15年，享受养老保险待遇。</w:t>
      </w:r>
    </w:p>
    <w:p>
      <w:pPr>
        <w:ind w:left="0" w:right="0" w:firstLine="560"/>
        <w:spacing w:before="450" w:after="450" w:line="312" w:lineRule="auto"/>
      </w:pPr>
      <w:r>
        <w:rPr>
          <w:rFonts w:ascii="宋体" w:hAnsi="宋体" w:eastAsia="宋体" w:cs="宋体"/>
          <w:color w:val="000"/>
          <w:sz w:val="28"/>
          <w:szCs w:val="28"/>
        </w:rPr>
        <w:t xml:space="preserve">第十五条新农保基础养老金由区财政全额支付。区政府根据国家新农保基础养老金调整以及我区经济社会发展情况适时调整基础养老金，由区人力资源和社会保障部门公布。</w:t>
      </w:r>
    </w:p>
    <w:p>
      <w:pPr>
        <w:ind w:left="0" w:right="0" w:firstLine="560"/>
        <w:spacing w:before="450" w:after="450" w:line="312" w:lineRule="auto"/>
      </w:pPr>
      <w:r>
        <w:rPr>
          <w:rFonts w:ascii="宋体" w:hAnsi="宋体" w:eastAsia="宋体" w:cs="宋体"/>
          <w:color w:val="000"/>
          <w:sz w:val="28"/>
          <w:szCs w:val="28"/>
        </w:rPr>
        <w:t xml:space="preserve">第十六条参保人员在领取养老金或缴费期间死亡，由其直系亲属提出申请，经办机构发给丧葬费、直系亲属一次性抚恤费。标准按同期企业职工基本养老保险同类待遇标准10%确定。个人账户余额或储存额（不含政府补贴），有指定受益人的，发给指定受益人；未指定受益人，发给法定继承人，同时终止养老保险关系。</w:t>
      </w:r>
    </w:p>
    <w:p>
      <w:pPr>
        <w:ind w:left="0" w:right="0" w:firstLine="560"/>
        <w:spacing w:before="450" w:after="450" w:line="312" w:lineRule="auto"/>
      </w:pPr>
      <w:r>
        <w:rPr>
          <w:rFonts w:ascii="宋体" w:hAnsi="宋体" w:eastAsia="宋体" w:cs="宋体"/>
          <w:color w:val="000"/>
          <w:sz w:val="28"/>
          <w:szCs w:val="28"/>
        </w:rPr>
        <w:t xml:space="preserve">第十七条参保人员符合领取养老金条件时，由社区、村协管员将参保人员身份证及相关证件、资料提交各镇（园区）劳动保障服务所，由劳动保障服务所集中到区经办机构办理领取养老金手续，换发《社会养老保险领取证》，养老金在规定到龄次月实行社会化发放。第十八条本办法实施前已按镇徒政发[2024]35号文件参保缴费人员，其个人缴费部分全部记入个人账户。</w:t>
      </w:r>
    </w:p>
    <w:p>
      <w:pPr>
        <w:ind w:left="0" w:right="0" w:firstLine="560"/>
        <w:spacing w:before="450" w:after="450" w:line="312" w:lineRule="auto"/>
      </w:pPr>
      <w:r>
        <w:rPr>
          <w:rFonts w:ascii="宋体" w:hAnsi="宋体" w:eastAsia="宋体" w:cs="宋体"/>
          <w:color w:val="000"/>
          <w:sz w:val="28"/>
          <w:szCs w:val="28"/>
        </w:rPr>
        <w:t xml:space="preserve">第十九条参保人员到达领取年龄，缴费年限不满15年可以补缴养老保险费，但累计不得超过15年。</w:t>
      </w:r>
    </w:p>
    <w:p>
      <w:pPr>
        <w:ind w:left="0" w:right="0" w:firstLine="560"/>
        <w:spacing w:before="450" w:after="450" w:line="312" w:lineRule="auto"/>
      </w:pPr>
      <w:r>
        <w:rPr>
          <w:rFonts w:ascii="宋体" w:hAnsi="宋体" w:eastAsia="宋体" w:cs="宋体"/>
          <w:color w:val="000"/>
          <w:sz w:val="28"/>
          <w:szCs w:val="28"/>
        </w:rPr>
        <w:t xml:space="preserve">第二十条新农保与企业职工基本养老保险、农村养老保险、被征地农民基本生活保障的具体转接办法另行制定。</w:t>
      </w:r>
    </w:p>
    <w:p>
      <w:pPr>
        <w:ind w:left="0" w:right="0" w:firstLine="560"/>
        <w:spacing w:before="450" w:after="450" w:line="312" w:lineRule="auto"/>
      </w:pPr>
      <w:r>
        <w:rPr>
          <w:rFonts w:ascii="宋体" w:hAnsi="宋体" w:eastAsia="宋体" w:cs="宋体"/>
          <w:color w:val="000"/>
          <w:sz w:val="28"/>
          <w:szCs w:val="28"/>
        </w:rPr>
        <w:t xml:space="preserve">第二十一条经办机构要切实履行职责，制定完善新农保各项业务管理制度，规范业务流程，建立健全内控制度和基金稽核制度。对基金的存储、筹集、上解、预算、发放进行实时监控和定期检查。要根据国家和省规定建立健全新农保基金的财务、会计、统计和审计管理制度。按实编制报送养老保险基金的财务、会计和业务统计表，并接受区人力资源和社会保障、财政、审计部门的监督、检查。</w:t>
      </w:r>
    </w:p>
    <w:p>
      <w:pPr>
        <w:ind w:left="0" w:right="0" w:firstLine="560"/>
        <w:spacing w:before="450" w:after="450" w:line="312" w:lineRule="auto"/>
      </w:pPr>
      <w:r>
        <w:rPr>
          <w:rFonts w:ascii="宋体" w:hAnsi="宋体" w:eastAsia="宋体" w:cs="宋体"/>
          <w:color w:val="000"/>
          <w:sz w:val="28"/>
          <w:szCs w:val="28"/>
        </w:rPr>
        <w:t xml:space="preserve">第二十二条新农保基金纳入社会保险基金财政专户，实行单独记帐、核算，专户储存、专账管理，专款专用，做到收支两条线管理，按有关规定实现保值增值。任何单位和个人不得平调、挪用、截留和侵占保险基金。</w:t>
      </w:r>
    </w:p>
    <w:p>
      <w:pPr>
        <w:ind w:left="0" w:right="0" w:firstLine="560"/>
        <w:spacing w:before="450" w:after="450" w:line="312" w:lineRule="auto"/>
      </w:pPr>
      <w:r>
        <w:rPr>
          <w:rFonts w:ascii="宋体" w:hAnsi="宋体" w:eastAsia="宋体" w:cs="宋体"/>
          <w:color w:val="000"/>
          <w:sz w:val="28"/>
          <w:szCs w:val="28"/>
        </w:rPr>
        <w:t xml:space="preserve">第二十三条经办机构及工作人员违反基金管理和使用规定，造成资金损失或严重影响的，视情节轻重追究单位负责人和直接责任人的行政或民事责任，构成犯罪的依法追究刑事责任。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四条经办机构和村民委员会（社区）每年在行政村（社区）范围内，对区域内参保人员缴费和待遇领取资格进行公示，接受群众监督。领取养老金的人员及其亲属以隐瞒、伪造有关证件或采取其他手段多领、冒领养老金的，由区人力资源和劳动保障部门追回多领、冒领的养老金，情节严重的将依法追究其相关责任。</w:t>
      </w:r>
    </w:p>
    <w:p>
      <w:pPr>
        <w:ind w:left="0" w:right="0" w:firstLine="560"/>
        <w:spacing w:before="450" w:after="450" w:line="312" w:lineRule="auto"/>
      </w:pPr>
      <w:r>
        <w:rPr>
          <w:rFonts w:ascii="宋体" w:hAnsi="宋体" w:eastAsia="宋体" w:cs="宋体"/>
          <w:color w:val="000"/>
          <w:sz w:val="28"/>
          <w:szCs w:val="28"/>
        </w:rPr>
        <w:t xml:space="preserve">第二十五条经办机构要认真记录参保人缴费和领取待遇情况，建立参保档案，长期妥善保存；建立新农保信息管理系统，并纳入社会保障信息管理系统（“金保工程”）建设；大力推行社会保障卡，方便参保人持卡缴费、领取待遇和查询本人参保信息。</w:t>
      </w:r>
    </w:p>
    <w:p>
      <w:pPr>
        <w:ind w:left="0" w:right="0" w:firstLine="560"/>
        <w:spacing w:before="450" w:after="450" w:line="312" w:lineRule="auto"/>
      </w:pPr>
      <w:r>
        <w:rPr>
          <w:rFonts w:ascii="宋体" w:hAnsi="宋体" w:eastAsia="宋体" w:cs="宋体"/>
          <w:color w:val="000"/>
          <w:sz w:val="28"/>
          <w:szCs w:val="28"/>
        </w:rPr>
        <w:t xml:space="preserve">第二十六条本办法自2024年7月1日起施行。《镇江市丹徒区城乡居民社会养老保险暂行</w:t>
      </w:r>
    </w:p>
    <w:p>
      <w:pPr>
        <w:ind w:left="0" w:right="0" w:firstLine="560"/>
        <w:spacing w:before="450" w:after="450" w:line="312" w:lineRule="auto"/>
      </w:pPr>
      <w:r>
        <w:rPr>
          <w:rFonts w:ascii="宋体" w:hAnsi="宋体" w:eastAsia="宋体" w:cs="宋体"/>
          <w:color w:val="000"/>
          <w:sz w:val="28"/>
          <w:szCs w:val="28"/>
        </w:rPr>
        <w:t xml:space="preserve">办法》（镇徒政发[2024]35号）、《镇江市丹徒区城乡老年居民养老补贴暂行办法》（镇徒政发</w:t>
      </w:r>
    </w:p>
    <w:p>
      <w:pPr>
        <w:ind w:left="0" w:right="0" w:firstLine="560"/>
        <w:spacing w:before="450" w:after="450" w:line="312" w:lineRule="auto"/>
      </w:pPr>
      <w:r>
        <w:rPr>
          <w:rFonts w:ascii="宋体" w:hAnsi="宋体" w:eastAsia="宋体" w:cs="宋体"/>
          <w:color w:val="000"/>
          <w:sz w:val="28"/>
          <w:szCs w:val="28"/>
        </w:rPr>
        <w:t xml:space="preserve">[2024]40号）同时废止。</w:t>
      </w:r>
    </w:p>
    <w:p>
      <w:pPr>
        <w:ind w:left="0" w:right="0" w:firstLine="560"/>
        <w:spacing w:before="450" w:after="450" w:line="312" w:lineRule="auto"/>
      </w:pPr>
      <w:r>
        <w:rPr>
          <w:rFonts w:ascii="宋体" w:hAnsi="宋体" w:eastAsia="宋体" w:cs="宋体"/>
          <w:color w:val="000"/>
          <w:sz w:val="28"/>
          <w:szCs w:val="28"/>
        </w:rPr>
        <w:t xml:space="preserve">第二十七条本办法由区人力资源和社会保障局负责解释。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主题词：农村保险实施办法通知</w:t>
      </w:r>
    </w:p>
    <w:p>
      <w:pPr>
        <w:ind w:left="0" w:right="0" w:firstLine="560"/>
        <w:spacing w:before="450" w:after="450" w:line="312" w:lineRule="auto"/>
      </w:pPr>
      <w:r>
        <w:rPr>
          <w:rFonts w:ascii="宋体" w:hAnsi="宋体" w:eastAsia="宋体" w:cs="宋体"/>
          <w:color w:val="000"/>
          <w:sz w:val="28"/>
          <w:szCs w:val="28"/>
        </w:rPr>
        <w:t xml:space="preserve">抄送：区委办公室，区人大常委会办公室，区政协办公室。</w:t>
      </w:r>
    </w:p>
    <w:p>
      <w:pPr>
        <w:ind w:left="0" w:right="0" w:firstLine="560"/>
        <w:spacing w:before="450" w:after="450" w:line="312" w:lineRule="auto"/>
      </w:pPr>
      <w:r>
        <w:rPr>
          <w:rFonts w:ascii="宋体" w:hAnsi="宋体" w:eastAsia="宋体" w:cs="宋体"/>
          <w:color w:val="000"/>
          <w:sz w:val="28"/>
          <w:szCs w:val="28"/>
        </w:rPr>
        <w:t xml:space="preserve">丹徒区人民政府办公室2024年6月3日印发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第四篇：江苏镇江市概况导游词</w:t>
      </w:r>
    </w:p>
    <w:p>
      <w:pPr>
        <w:ind w:left="0" w:right="0" w:firstLine="560"/>
        <w:spacing w:before="450" w:after="450" w:line="312" w:lineRule="auto"/>
      </w:pPr>
      <w:r>
        <w:rPr>
          <w:rFonts w:ascii="宋体" w:hAnsi="宋体" w:eastAsia="宋体" w:cs="宋体"/>
          <w:color w:val="000"/>
          <w:sz w:val="28"/>
          <w:szCs w:val="28"/>
        </w:rPr>
        <w:t xml:space="preserve">各位游客：在长江和京杭大运河的交汇处，闪耀着一颗璀璨夺目的明珠，这就是美丽的历史文化名城——镇江。</w:t>
      </w:r>
    </w:p>
    <w:p>
      <w:pPr>
        <w:ind w:left="0" w:right="0" w:firstLine="560"/>
        <w:spacing w:before="450" w:after="450" w:line="312" w:lineRule="auto"/>
      </w:pPr>
      <w:r>
        <w:rPr>
          <w:rFonts w:ascii="宋体" w:hAnsi="宋体" w:eastAsia="宋体" w:cs="宋体"/>
          <w:color w:val="000"/>
          <w:sz w:val="28"/>
          <w:szCs w:val="28"/>
        </w:rPr>
        <w:t xml:space="preserve">镇江市位于江苏省中部，长江下游南岸，雄踞在祖国两大黄金水道的十字交汇处，京沪铁路横贯东西，三面环山，一面临水，自古以来，是长江下游的重要商埠和兵家必争之地。宋时以气概之雄，形势之险，足以控制大江南北镇守江防而得名“镇江”。自1985年以后，镇江已被列为我国沿海开放城市、重要旅游城市、全国卫生城市和历史文化名城。1987年，镇江港为全国十大港之一，是长江第三大港，正式向外国船舶开放。</w:t>
      </w:r>
    </w:p>
    <w:p>
      <w:pPr>
        <w:ind w:left="0" w:right="0" w:firstLine="560"/>
        <w:spacing w:before="450" w:after="450" w:line="312" w:lineRule="auto"/>
      </w:pPr>
      <w:r>
        <w:rPr>
          <w:rFonts w:ascii="宋体" w:hAnsi="宋体" w:eastAsia="宋体" w:cs="宋体"/>
          <w:color w:val="000"/>
          <w:sz w:val="28"/>
          <w:szCs w:val="28"/>
        </w:rPr>
        <w:t xml:space="preserve">镇江是一座有着悠久历史的文化古城；据史籍考证，已有3000多年历史。西周时为宜侯封地，春秋时名朱方，战国时称谷阳，秦改为丹徒，三国时又称京口，南朝时称南徐州，隋改延陵县，置润州。宋徽宗政和三年（1113年）升润州为镇江府，镇江这一名称一直沿用至今。</w:t>
      </w:r>
    </w:p>
    <w:p>
      <w:pPr>
        <w:ind w:left="0" w:right="0" w:firstLine="560"/>
        <w:spacing w:before="450" w:after="450" w:line="312" w:lineRule="auto"/>
      </w:pPr>
      <w:r>
        <w:rPr>
          <w:rFonts w:ascii="宋体" w:hAnsi="宋体" w:eastAsia="宋体" w:cs="宋体"/>
          <w:color w:val="000"/>
          <w:sz w:val="28"/>
          <w:szCs w:val="28"/>
        </w:rPr>
        <w:t xml:space="preserve">镇江地理位置独特，深受海洋性气候的影响，终年温暖湿润，年平均气温15.4度，年平均降水量在1000毫米以上。年平均日照率为47％，全年日照时数在2024小时以上。气候特征是：全年温和湿润，四季分明；春季风和日丽，夏季炎热多雨，秋季天高气爽，冬季干燥稍冷；全年降水量适中，季节分配比较均匀。这种典型的江南气候对农业生产及旅游事业非常有利。</w:t>
      </w:r>
    </w:p>
    <w:p>
      <w:pPr>
        <w:ind w:left="0" w:right="0" w:firstLine="560"/>
        <w:spacing w:before="450" w:after="450" w:line="312" w:lineRule="auto"/>
      </w:pPr>
      <w:r>
        <w:rPr>
          <w:rFonts w:ascii="宋体" w:hAnsi="宋体" w:eastAsia="宋体" w:cs="宋体"/>
          <w:color w:val="000"/>
          <w:sz w:val="28"/>
          <w:szCs w:val="28"/>
        </w:rPr>
        <w:t xml:space="preserve">镇江枕山濒江，东、西、南三面山峰起伏，北面大江如画，是一座天造地设、鬼斧神工的著名古城。“城在山中，山在城中”，素有“城市山林”之称。镇江是我国重点发展的旅游城市之一。全市有焦山碑林和丹阳南朝陵墓石刻两处全国重点文物保护单位；市区“三山”风景区、南郊风景区为省级风景区；市区附近还有茅山省级风景名胜区和宝华山省级山林自然资源保护区。</w:t>
      </w:r>
    </w:p>
    <w:p>
      <w:pPr>
        <w:ind w:left="0" w:right="0" w:firstLine="560"/>
        <w:spacing w:before="450" w:after="450" w:line="312" w:lineRule="auto"/>
      </w:pPr>
      <w:r>
        <w:rPr>
          <w:rFonts w:ascii="宋体" w:hAnsi="宋体" w:eastAsia="宋体" w:cs="宋体"/>
          <w:color w:val="000"/>
          <w:sz w:val="28"/>
          <w:szCs w:val="28"/>
        </w:rPr>
        <w:t xml:space="preserve">镇江风景名胜绔丽多姿，具有真山真水、雄伟峻秀的独特风貌，山、水、古、洞、港、泉等各具特色。</w:t>
      </w:r>
    </w:p>
    <w:p>
      <w:pPr>
        <w:ind w:left="0" w:right="0" w:firstLine="560"/>
        <w:spacing w:before="450" w:after="450" w:line="312" w:lineRule="auto"/>
      </w:pPr>
      <w:r>
        <w:rPr>
          <w:rFonts w:ascii="宋体" w:hAnsi="宋体" w:eastAsia="宋体" w:cs="宋体"/>
          <w:color w:val="000"/>
          <w:sz w:val="28"/>
          <w:szCs w:val="28"/>
        </w:rPr>
        <w:t xml:space="preserve">山，是指绮丽的金山、雄伟的焦山、险峻的北固山，三山风姿各异，人称“京口三山甲东南”；</w:t>
      </w:r>
    </w:p>
    <w:p>
      <w:pPr>
        <w:ind w:left="0" w:right="0" w:firstLine="560"/>
        <w:spacing w:before="450" w:after="450" w:line="312" w:lineRule="auto"/>
      </w:pPr>
      <w:r>
        <w:rPr>
          <w:rFonts w:ascii="宋体" w:hAnsi="宋体" w:eastAsia="宋体" w:cs="宋体"/>
          <w:color w:val="000"/>
          <w:sz w:val="28"/>
          <w:szCs w:val="28"/>
        </w:rPr>
        <w:t xml:space="preserve">水，是指扬子江、古运河组成的水上游览特色；</w:t>
      </w:r>
    </w:p>
    <w:p>
      <w:pPr>
        <w:ind w:left="0" w:right="0" w:firstLine="560"/>
        <w:spacing w:before="450" w:after="450" w:line="312" w:lineRule="auto"/>
      </w:pPr>
      <w:r>
        <w:rPr>
          <w:rFonts w:ascii="宋体" w:hAnsi="宋体" w:eastAsia="宋体" w:cs="宋体"/>
          <w:color w:val="000"/>
          <w:sz w:val="28"/>
          <w:szCs w:val="28"/>
        </w:rPr>
        <w:t xml:space="preserve">古，是指古城风貌和悠久的历史文化古迹；</w:t>
      </w:r>
    </w:p>
    <w:p>
      <w:pPr>
        <w:ind w:left="0" w:right="0" w:firstLine="560"/>
        <w:spacing w:before="450" w:after="450" w:line="312" w:lineRule="auto"/>
      </w:pPr>
      <w:r>
        <w:rPr>
          <w:rFonts w:ascii="宋体" w:hAnsi="宋体" w:eastAsia="宋体" w:cs="宋体"/>
          <w:color w:val="000"/>
          <w:sz w:val="28"/>
          <w:szCs w:val="28"/>
        </w:rPr>
        <w:t xml:space="preserve">洞，是指市郊的彭公水晶洞、茅山华阳洞等洞天奇观；</w:t>
      </w:r>
    </w:p>
    <w:p>
      <w:pPr>
        <w:ind w:left="0" w:right="0" w:firstLine="560"/>
        <w:spacing w:before="450" w:after="450" w:line="312" w:lineRule="auto"/>
      </w:pPr>
      <w:r>
        <w:rPr>
          <w:rFonts w:ascii="宋体" w:hAnsi="宋体" w:eastAsia="宋体" w:cs="宋体"/>
          <w:color w:val="000"/>
          <w:sz w:val="28"/>
          <w:szCs w:val="28"/>
        </w:rPr>
        <w:t xml:space="preserve">港，是指西津古渡、镇江港等港口；</w:t>
      </w:r>
    </w:p>
    <w:p>
      <w:pPr>
        <w:ind w:left="0" w:right="0" w:firstLine="560"/>
        <w:spacing w:before="450" w:after="450" w:line="312" w:lineRule="auto"/>
      </w:pPr>
      <w:r>
        <w:rPr>
          <w:rFonts w:ascii="宋体" w:hAnsi="宋体" w:eastAsia="宋体" w:cs="宋体"/>
          <w:color w:val="000"/>
          <w:sz w:val="28"/>
          <w:szCs w:val="28"/>
        </w:rPr>
        <w:t xml:space="preserve">泉，是指金山“天下第一泉”等一系列泉址。</w:t>
      </w:r>
    </w:p>
    <w:p>
      <w:pPr>
        <w:ind w:left="0" w:right="0" w:firstLine="560"/>
        <w:spacing w:before="450" w:after="450" w:line="312" w:lineRule="auto"/>
      </w:pPr>
      <w:r>
        <w:rPr>
          <w:rFonts w:ascii="宋体" w:hAnsi="宋体" w:eastAsia="宋体" w:cs="宋体"/>
          <w:color w:val="000"/>
          <w:sz w:val="28"/>
          <w:szCs w:val="28"/>
        </w:rPr>
        <w:t xml:space="preserve">市区旅游景点有四个“天下第一”：“天下第一江山”——北固山，“天下第一泉”——中泠泉，“天下江山第一楼”——多景楼，“江山第一亭”——凌云亭。</w:t>
      </w:r>
    </w:p>
    <w:p>
      <w:pPr>
        <w:ind w:left="0" w:right="0" w:firstLine="560"/>
        <w:spacing w:before="450" w:after="450" w:line="312" w:lineRule="auto"/>
      </w:pPr>
      <w:r>
        <w:rPr>
          <w:rFonts w:ascii="宋体" w:hAnsi="宋体" w:eastAsia="宋体" w:cs="宋体"/>
          <w:color w:val="000"/>
          <w:sz w:val="28"/>
          <w:szCs w:val="28"/>
        </w:rPr>
        <w:t xml:space="preserve">·寒山寺导游词 ·江苏周庄导游词 ·扬州瘦西湖导游词 ·淮安市导游词 ·夫子庙导游词%</w:t>
      </w:r>
    </w:p>
    <w:p>
      <w:pPr>
        <w:ind w:left="0" w:right="0" w:firstLine="560"/>
        <w:spacing w:before="450" w:after="450" w:line="312" w:lineRule="auto"/>
      </w:pPr>
      <w:r>
        <w:rPr>
          <w:rFonts w:ascii="宋体" w:hAnsi="宋体" w:eastAsia="宋体" w:cs="宋体"/>
          <w:color w:val="000"/>
          <w:sz w:val="28"/>
          <w:szCs w:val="28"/>
        </w:rPr>
        <w:t xml:space="preserve">有风格迅异的“四塔”：江天禅寺慈寿木塔，甘露寺卫公铁塔，西津古渡昭关石塔，鼎石山僧枷砖塔。</w:t>
      </w:r>
    </w:p>
    <w:p>
      <w:pPr>
        <w:ind w:left="0" w:right="0" w:firstLine="560"/>
        <w:spacing w:before="450" w:after="450" w:line="312" w:lineRule="auto"/>
      </w:pPr>
      <w:r>
        <w:rPr>
          <w:rFonts w:ascii="宋体" w:hAnsi="宋体" w:eastAsia="宋体" w:cs="宋体"/>
          <w:color w:val="000"/>
          <w:sz w:val="28"/>
          <w:szCs w:val="28"/>
        </w:rPr>
        <w:t xml:space="preserve">有充满神奇色彩的“四洞”：金山白龙洞，法海洞，焦山三诏洞，南郊莲花洞。</w:t>
      </w:r>
    </w:p>
    <w:p>
      <w:pPr>
        <w:ind w:left="0" w:right="0" w:firstLine="560"/>
        <w:spacing w:before="450" w:after="450" w:line="312" w:lineRule="auto"/>
      </w:pPr>
      <w:r>
        <w:rPr>
          <w:rFonts w:ascii="宋体" w:hAnsi="宋体" w:eastAsia="宋体" w:cs="宋体"/>
          <w:color w:val="000"/>
          <w:sz w:val="28"/>
          <w:szCs w:val="28"/>
        </w:rPr>
        <w:t xml:space="preserve">镇江地处以上海为“龙头”的长江经济开放带“龙颈”位置，是长江三角洲沪宁经济走廊上的一个中心城市。随着改革开放的不断深入，镇江城市综合绿济实力已跨入全国50强。现辖京口、润州2区和丹徒县及扬中、句容、丹阳3个县级市。全市总面积3779平方公里，总人口263万多。其中市区面积247平方公里，人口约52万。</w:t>
      </w:r>
    </w:p>
    <w:p>
      <w:pPr>
        <w:ind w:left="0" w:right="0" w:firstLine="560"/>
        <w:spacing w:before="450" w:after="450" w:line="312" w:lineRule="auto"/>
      </w:pPr>
      <w:r>
        <w:rPr>
          <w:rFonts w:ascii="宋体" w:hAnsi="宋体" w:eastAsia="宋体" w:cs="宋体"/>
          <w:color w:val="000"/>
          <w:sz w:val="28"/>
          <w:szCs w:val="28"/>
        </w:rPr>
        <w:t xml:space="preserve">建国以来，镇江疏浚了大运河，新建了万吨级泊位码头，与日本、新加坡、美国、加拿大等50个国家和地区通航。铁路、公路交错成网，四通八达，东西两翼分别有南京和常州机场，构成了江、河、海相连，海、陆、空相通的立体交通网络。</w:t>
      </w:r>
    </w:p>
    <w:p>
      <w:pPr>
        <w:ind w:left="0" w:right="0" w:firstLine="560"/>
        <w:spacing w:before="450" w:after="450" w:line="312" w:lineRule="auto"/>
      </w:pPr>
      <w:r>
        <w:rPr>
          <w:rFonts w:ascii="宋体" w:hAnsi="宋体" w:eastAsia="宋体" w:cs="宋体"/>
          <w:color w:val="000"/>
          <w:sz w:val="28"/>
          <w:szCs w:val="28"/>
        </w:rPr>
        <w:t xml:space="preserve">镇江的宜人气候，使它全年都成为旅游的最佳季节，加上交通便捷，现代通讯设施和服务设施配套齐全，为旅游发展创造了极好的条件。</w:t>
      </w:r>
    </w:p>
    <w:p>
      <w:pPr>
        <w:ind w:left="0" w:right="0" w:firstLine="560"/>
        <w:spacing w:before="450" w:after="450" w:line="312" w:lineRule="auto"/>
      </w:pPr>
      <w:r>
        <w:rPr>
          <w:rFonts w:ascii="宋体" w:hAnsi="宋体" w:eastAsia="宋体" w:cs="宋体"/>
          <w:color w:val="000"/>
          <w:sz w:val="28"/>
          <w:szCs w:val="28"/>
        </w:rPr>
        <w:t xml:space="preserve">游客们：镇江这颗镶嵌在长江南岸的珍珠明珠，将以更加妩媚的姿态迎接来自五湖四海的客人！</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第五篇：食品安全概况和总体概况</w:t>
      </w:r>
    </w:p>
    <w:p>
      <w:pPr>
        <w:ind w:left="0" w:right="0" w:firstLine="560"/>
        <w:spacing w:before="450" w:after="450" w:line="312" w:lineRule="auto"/>
      </w:pPr>
      <w:r>
        <w:rPr>
          <w:rFonts w:ascii="宋体" w:hAnsi="宋体" w:eastAsia="宋体" w:cs="宋体"/>
          <w:color w:val="000"/>
          <w:sz w:val="28"/>
          <w:szCs w:val="28"/>
        </w:rPr>
        <w:t xml:space="preserve">全国人大常委会将开展食品安全法执法检查</w:t>
      </w:r>
    </w:p>
    <w:p>
      <w:pPr>
        <w:ind w:left="0" w:right="0" w:firstLine="560"/>
        <w:spacing w:before="450" w:after="450" w:line="312" w:lineRule="auto"/>
      </w:pPr>
      <w:r>
        <w:rPr>
          <w:rFonts w:ascii="宋体" w:hAnsi="宋体" w:eastAsia="宋体" w:cs="宋体"/>
          <w:color w:val="000"/>
          <w:sz w:val="28"/>
          <w:szCs w:val="28"/>
        </w:rPr>
        <w:t xml:space="preserve">吴邦国批示强调切实改进我国食品安全状况</w:t>
      </w:r>
    </w:p>
    <w:p>
      <w:pPr>
        <w:ind w:left="0" w:right="0" w:firstLine="560"/>
        <w:spacing w:before="450" w:after="450" w:line="312" w:lineRule="auto"/>
      </w:pPr>
      <w:r>
        <w:rPr>
          <w:rFonts w:ascii="宋体" w:hAnsi="宋体" w:eastAsia="宋体" w:cs="宋体"/>
          <w:color w:val="000"/>
          <w:sz w:val="28"/>
          <w:szCs w:val="28"/>
        </w:rPr>
        <w:t xml:space="preserve">新华网北京3月24日电(记者周婷玉)全国人大常委会食品安全法执法检查组第一次全体会议24日在北京举行，正式启动食品安全法执法检查。这是2024年食品安全法颁布以来全国人大常委会第二次组织开展对该法的执法检查。中共中央政治局常委、全国人大常委会委员长吴邦国作出重要批示。</w:t>
      </w:r>
    </w:p>
    <w:p>
      <w:pPr>
        <w:ind w:left="0" w:right="0" w:firstLine="560"/>
        <w:spacing w:before="450" w:after="450" w:line="312" w:lineRule="auto"/>
      </w:pPr>
      <w:r>
        <w:rPr>
          <w:rFonts w:ascii="宋体" w:hAnsi="宋体" w:eastAsia="宋体" w:cs="宋体"/>
          <w:color w:val="000"/>
          <w:sz w:val="28"/>
          <w:szCs w:val="28"/>
        </w:rPr>
        <w:t xml:space="preserve">吴邦国指出，食品安全事关人民群众健康和生命安全，全面贯彻实施食品安全法，是保障和改善民生的重要内容。今年，全国人大常委会再次组织开展对食品安全法的执法检查，主要目的是督促政府进一步落实好食品安全法的各项规定，推动法律实施中一些重点和难点问题的解决。希望检查组精心准备，突出重点，深入基层，扎实工作，特别是要针对2024年执法检查报告中提出的问题和建议，全面深入地了解有关情况，督促国务院及其有关部门毫不松懈地抓好食品安全工作，切实改进我国食品安全状况，让人民群众满意和放心。</w:t>
      </w:r>
    </w:p>
    <w:p>
      <w:pPr>
        <w:ind w:left="0" w:right="0" w:firstLine="560"/>
        <w:spacing w:before="450" w:after="450" w:line="312" w:lineRule="auto"/>
      </w:pPr>
      <w:r>
        <w:rPr>
          <w:rFonts w:ascii="宋体" w:hAnsi="宋体" w:eastAsia="宋体" w:cs="宋体"/>
          <w:color w:val="000"/>
          <w:sz w:val="28"/>
          <w:szCs w:val="28"/>
        </w:rPr>
        <w:t xml:space="preserve">全国人大常委会一直高度重视食品安全法的贯彻实施和食品安全工作。2024年6月1日，食品安全法正式施行，当年全国人大常委会就安排了执法检查。但是，贯彻落实食品安全法的要求、不断加强食品安全工作，是一项长期的任务，特别是当前在食品生产、经营中暴露出的问题，表明食品安全形势不容乐观，必须进一步加大执法力度，加强检查监督。因此，全国人大常委会决定再次组织开展食品安全法执法检查。</w:t>
      </w:r>
    </w:p>
    <w:p>
      <w:pPr>
        <w:ind w:left="0" w:right="0" w:firstLine="560"/>
        <w:spacing w:before="450" w:after="450" w:line="312" w:lineRule="auto"/>
      </w:pPr>
      <w:r>
        <w:rPr>
          <w:rFonts w:ascii="宋体" w:hAnsi="宋体" w:eastAsia="宋体" w:cs="宋体"/>
          <w:color w:val="000"/>
          <w:sz w:val="28"/>
          <w:szCs w:val="28"/>
        </w:rPr>
        <w:t xml:space="preserve">中共中央政治局委员、全国人大常委会副委员长王兆国出席会议并讲话。王兆国强调，食品安全是人们普遍重视和关心的问题。要从深入贯彻落实科学发展观、维护社会和谐稳定的高度，充分认识加强食品安全工作的重要性和紧迫性，把食品安全工作摆上重要议事日程，采取扎实有效的措施，切实把食品安全工作抓紧、抓实、抓出成效来。</w:t>
      </w:r>
    </w:p>
    <w:p>
      <w:pPr>
        <w:ind w:left="0" w:right="0" w:firstLine="560"/>
        <w:spacing w:before="450" w:after="450" w:line="312" w:lineRule="auto"/>
      </w:pPr>
      <w:r>
        <w:rPr>
          <w:rFonts w:ascii="宋体" w:hAnsi="宋体" w:eastAsia="宋体" w:cs="宋体"/>
          <w:color w:val="000"/>
          <w:sz w:val="28"/>
          <w:szCs w:val="28"/>
        </w:rPr>
        <w:t xml:space="preserve">王兆国指出，食品安全法是跨越了两届全国人大常委会、经过四次审议通过的。它的颁布实施，充分反映了全国人大常委会对出台这部涉及民生问题法律的慎重态度，以及积极应对食品安全问题、努力提高食品安全水平的决心和信心。广大人民群众对制定食品安全法非常关心，对能否有效贯彻实施好这部法律、切实改善我国食品安全状况更加关注。要切实做好食品安全法执法检查的各项工作，突出重点，求真务实，增强监督工作实效，进一步推动食品安全法的贯彻实施。</w:t>
      </w:r>
    </w:p>
    <w:p>
      <w:pPr>
        <w:ind w:left="0" w:right="0" w:firstLine="560"/>
        <w:spacing w:before="450" w:after="450" w:line="312" w:lineRule="auto"/>
      </w:pPr>
      <w:r>
        <w:rPr>
          <w:rFonts w:ascii="宋体" w:hAnsi="宋体" w:eastAsia="宋体" w:cs="宋体"/>
          <w:color w:val="000"/>
          <w:sz w:val="28"/>
          <w:szCs w:val="28"/>
        </w:rPr>
        <w:t xml:space="preserve">全国人大常委会副委员长路甬祥担任此次执法检查组组长。路甬祥在会上部署了这次执法检查的总体安排。他说，这次检查将在全面了解和评估食品安全法实施情况的基础上，重点检查上次执法检查报告提出意见和建议的整改落实情况。这次检查将突出五个重点：一是食品安全监管体制机制建设情况；二是配套法规体系建设情况；三是食品生产经营者食品安全管理制度的建立情况；四是风险监测、评估体系和标准体系建设、运行情况；五是依法开展食品安全源头治理情况。</w:t>
      </w:r>
    </w:p>
    <w:p>
      <w:pPr>
        <w:ind w:left="0" w:right="0" w:firstLine="560"/>
        <w:spacing w:before="450" w:after="450" w:line="312" w:lineRule="auto"/>
      </w:pPr>
      <w:r>
        <w:rPr>
          <w:rFonts w:ascii="宋体" w:hAnsi="宋体" w:eastAsia="宋体" w:cs="宋体"/>
          <w:color w:val="000"/>
          <w:sz w:val="28"/>
          <w:szCs w:val="28"/>
        </w:rPr>
        <w:t xml:space="preserve">根据安排，执法检查组将分为4个小组，于今年4月至6月赴内蒙古、吉林、上海、江苏、湖北、四川、陕西等地开展检查，并委托其他省、自治区、直辖市人大常委会分别对本行政区域内食品安全法的实施情况进行检查。</w:t>
      </w:r>
    </w:p>
    <w:p>
      <w:pPr>
        <w:ind w:left="0" w:right="0" w:firstLine="560"/>
        <w:spacing w:before="450" w:after="450" w:line="312" w:lineRule="auto"/>
      </w:pPr>
      <w:r>
        <w:rPr>
          <w:rFonts w:ascii="宋体" w:hAnsi="宋体" w:eastAsia="宋体" w:cs="宋体"/>
          <w:color w:val="000"/>
          <w:sz w:val="28"/>
          <w:szCs w:val="28"/>
        </w:rPr>
        <w:t xml:space="preserve">全国人大常委会副委员长桑国卫等出席会议。</w:t>
      </w:r>
    </w:p>
    <w:p>
      <w:pPr>
        <w:ind w:left="0" w:right="0" w:firstLine="560"/>
        <w:spacing w:before="450" w:after="450" w:line="312" w:lineRule="auto"/>
      </w:pPr>
      <w:r>
        <w:rPr>
          <w:rFonts w:ascii="宋体" w:hAnsi="宋体" w:eastAsia="宋体" w:cs="宋体"/>
          <w:color w:val="000"/>
          <w:sz w:val="28"/>
          <w:szCs w:val="28"/>
        </w:rPr>
        <w:t xml:space="preserve">全国人大教科文卫委员会主任委员白克明主持会议。国务院食品安全委员会办公室、卫生部、农业部、国家工商总局、国家质检总局和国家食品药品监管局分别介绍了贯彻实施食品安全法的情况，工业和信息化部、商务部等部门提交了书面汇报。</w:t>
      </w:r>
    </w:p>
    <w:p>
      <w:pPr>
        <w:ind w:left="0" w:right="0" w:firstLine="560"/>
        <w:spacing w:before="450" w:after="450" w:line="312" w:lineRule="auto"/>
      </w:pPr>
      <w:r>
        <w:rPr>
          <w:rFonts w:ascii="宋体" w:hAnsi="宋体" w:eastAsia="宋体" w:cs="宋体"/>
          <w:color w:val="000"/>
          <w:sz w:val="28"/>
          <w:szCs w:val="28"/>
        </w:rPr>
        <w:t xml:space="preserve">我国国民经济持续增长，农业实现了主要农产品供需基本平衡、年年有余的历史性转变。我国粮食的年均生产能力达到5亿吨，人均粮食占有量达到0.4吨以上。肉、蛋、乳制品、水产品和水果、蔬菜的人均 消费量都有了快速的增长，摆脱了长期困扰我国的食物短缺问题。</w:t>
      </w:r>
    </w:p>
    <w:p>
      <w:pPr>
        <w:ind w:left="0" w:right="0" w:firstLine="560"/>
        <w:spacing w:before="450" w:after="450" w:line="312" w:lineRule="auto"/>
      </w:pPr>
      <w:r>
        <w:rPr>
          <w:rFonts w:ascii="宋体" w:hAnsi="宋体" w:eastAsia="宋体" w:cs="宋体"/>
          <w:color w:val="000"/>
          <w:sz w:val="28"/>
          <w:szCs w:val="28"/>
        </w:rPr>
        <w:t xml:space="preserve">尽管我国的食品工业经过几十年的发展已取得突出成绩，但是仍然存在不少问题，目前存在的最为严重的问题是食品安全问题。重大食品（物）中毒事件频频发生，假冒伪劣食品屡打不止、屡禁不止。这些 食品安全问题不仅严重损害了我国消费者的身体健康，而且还严重影响了广大消费者的食品消费心理，引起了相当程度对食品安全的不信任。国际上流行“对食物短缺的担忧已被对食品的安全恐惧代替”这一说 法在我国有一定程度的体现。食品安全问题已为举国关注，成为百姓日常议论和关切的话题，如果上述问 题得不到很好地解决将会对人民的体质健康、整体生活水平、稳定健康的心态以及食品工业和整个经济的发展都将带来严重的负面影响。</w:t>
      </w:r>
    </w:p>
    <w:p>
      <w:pPr>
        <w:ind w:left="0" w:right="0" w:firstLine="560"/>
        <w:spacing w:before="450" w:after="450" w:line="312" w:lineRule="auto"/>
      </w:pPr>
      <w:r>
        <w:rPr>
          <w:rFonts w:ascii="宋体" w:hAnsi="宋体" w:eastAsia="宋体" w:cs="宋体"/>
          <w:color w:val="000"/>
          <w:sz w:val="28"/>
          <w:szCs w:val="28"/>
        </w:rPr>
        <w:t xml:space="preserve">我们必须认真对待食品安全给我们带来的挑战，切实研究食品不安全问题，认真分析其原因，采取积 极的、行之有效的对策，构筑符合我国国情的食品安全体系，逐步消除食品的不安全因素，为广大消费者 提供安全、卫生、营养、方便和种类齐全的食品，逐步满足消费者丰富多彩的需求。</w:t>
      </w:r>
    </w:p>
    <w:p>
      <w:pPr>
        <w:ind w:left="0" w:right="0" w:firstLine="560"/>
        <w:spacing w:before="450" w:after="450" w:line="312" w:lineRule="auto"/>
      </w:pPr>
      <w:r>
        <w:rPr>
          <w:rFonts w:ascii="宋体" w:hAnsi="宋体" w:eastAsia="宋体" w:cs="宋体"/>
          <w:color w:val="000"/>
          <w:sz w:val="28"/>
          <w:szCs w:val="28"/>
        </w:rPr>
        <w:t xml:space="preserve">一、我国食品安全现状</w:t>
      </w:r>
    </w:p>
    <w:p>
      <w:pPr>
        <w:ind w:left="0" w:right="0" w:firstLine="560"/>
        <w:spacing w:before="450" w:after="450" w:line="312" w:lineRule="auto"/>
      </w:pPr>
      <w:r>
        <w:rPr>
          <w:rFonts w:ascii="宋体" w:hAnsi="宋体" w:eastAsia="宋体" w:cs="宋体"/>
          <w:color w:val="000"/>
          <w:sz w:val="28"/>
          <w:szCs w:val="28"/>
        </w:rPr>
        <w:t xml:space="preserve">在我国曾发生两起较大的食品安全事件，至今还让人心有余悸。一起是1988年初在上海发生的因市民 食用受到污染的毛蚶而爆发的甲肝大流行事件，当时患者达31万例，造成不少人员死亡，上海市民出行（指到外地）受到限制，食品出口遭到退回，经济损失惨重。另一起是1997年12月发生在香港的禽流感，该事件对我国禽肉的出口影响很大。近年来，危害人民身体健康甚至危及生命的食品安全方面的重大事件频频发生，其数量和危害程度呈日益上升的趋势。如2024年发生在浙江省的白砂糖中添加“吊白块”案件；重庆市“毛发水”酱油案件；广东省劣质大米案件；江西省河豚鱼中毒案件；内蒙古死因不明羊肉案件；天津市输液瓶灌装酱油案件；江西省病死猪肉加工食品案件；重庆市非法加工伪劣食品案件；广西省“吊白块”粉丝等性质较为恶劣的重大食品安全案件；另有广东省中山市78人因食用残留有甲胺磷农药的“蔬菜”而食物中毒案件；因食用含有“瘦肉精”（即盐酸克伦特罗）的猪肉，致使杭州市60多人食物中毒和广东省信谊县百余人食物中毒案件；青海西宁铁路一中学生集体食堂和北京某小学集体食堂因加工和贮藏过程中食品卫生控制措施不当，分别造成195名中学生和100多名小学生食物中毒的重大食物中毒事件。此外，涉及到因假酒、农药残留、食品或饲料中添加违禁物质造成的食物中毒，导致人员死亡和大批人员集体住院的事件时有发生。据专家估计，我国每年食物中毒报告涉及的总人数为2～4万人，但这一数字尚不 到实际发生数的十分之一，也就是说我国每年食物中毒人数大约为20～40万人。</w:t>
      </w:r>
    </w:p>
    <w:p>
      <w:pPr>
        <w:ind w:left="0" w:right="0" w:firstLine="560"/>
        <w:spacing w:before="450" w:after="450" w:line="312" w:lineRule="auto"/>
      </w:pPr>
      <w:r>
        <w:rPr>
          <w:rFonts w:ascii="宋体" w:hAnsi="宋体" w:eastAsia="宋体" w:cs="宋体"/>
          <w:color w:val="000"/>
          <w:sz w:val="28"/>
          <w:szCs w:val="28"/>
        </w:rPr>
        <w:t xml:space="preserve">二、引发食品不安全的因素</w:t>
      </w:r>
    </w:p>
    <w:p>
      <w:pPr>
        <w:ind w:left="0" w:right="0" w:firstLine="560"/>
        <w:spacing w:before="450" w:after="450" w:line="312" w:lineRule="auto"/>
      </w:pPr>
      <w:r>
        <w:rPr>
          <w:rFonts w:ascii="宋体" w:hAnsi="宋体" w:eastAsia="宋体" w:cs="宋体"/>
          <w:color w:val="000"/>
          <w:sz w:val="28"/>
          <w:szCs w:val="28"/>
        </w:rPr>
        <w:t xml:space="preserve">1.化肥、农药等对人体有害物质残留于农产品中</w:t>
      </w:r>
    </w:p>
    <w:p>
      <w:pPr>
        <w:ind w:left="0" w:right="0" w:firstLine="560"/>
        <w:spacing w:before="450" w:after="450" w:line="312" w:lineRule="auto"/>
      </w:pPr>
      <w:r>
        <w:rPr>
          <w:rFonts w:ascii="宋体" w:hAnsi="宋体" w:eastAsia="宋体" w:cs="宋体"/>
          <w:color w:val="000"/>
          <w:sz w:val="28"/>
          <w:szCs w:val="28"/>
        </w:rPr>
        <w:t xml:space="preserve">由于多施和不按规定要求滥用农药，我国每年因农药引起的食物中毒事件屡屡发生，特别是蔬菜中残 留的有机磷中毒。蔬菜中残留的有机磷被人体吸收后，通过血液输送到全身各个脏器，其中毒症状主要表 现为出汗、肌肉颤动、心跳加快、瞳孔缩小等，严重的可导致中枢神经系统失常。我国农产品中有机磷残留量超出国家标准的现象较为突出。</w:t>
      </w:r>
    </w:p>
    <w:p>
      <w:pPr>
        <w:ind w:left="0" w:right="0" w:firstLine="560"/>
        <w:spacing w:before="450" w:after="450" w:line="312" w:lineRule="auto"/>
      </w:pPr>
      <w:r>
        <w:rPr>
          <w:rFonts w:ascii="宋体" w:hAnsi="宋体" w:eastAsia="宋体" w:cs="宋体"/>
          <w:color w:val="000"/>
          <w:sz w:val="28"/>
          <w:szCs w:val="28"/>
        </w:rPr>
        <w:t xml:space="preserve">我国每年大量、超量或不合理地施用化肥于农作物上，使化肥在土壤中的残留量越来越重，化肥施用不当、滥用化肥生产的蔬菜对人体健康的威胁并不亚于蔬菜中残留的农药。硝酸盐本身并没有毒，但在人的口腔和胃肠中会在细菌的作用下还原为亚硝酸盐。当亚硝酸盐大量聚集则可能引起中毒，长期摄入，可诱发消化道系统癌变，如胃癌、肠癌。流行病学实验已经证明，硝酸盐和亚硝酸盐与食品中固有的胺类化合物是致癌物亚硝胺的前体物质，亚硝胺的诱癌时间随人体摄入量增多而缩短。</w:t>
      </w:r>
    </w:p>
    <w:p>
      <w:pPr>
        <w:ind w:left="0" w:right="0" w:firstLine="560"/>
        <w:spacing w:before="450" w:after="450" w:line="312" w:lineRule="auto"/>
      </w:pPr>
      <w:r>
        <w:rPr>
          <w:rFonts w:ascii="宋体" w:hAnsi="宋体" w:eastAsia="宋体" w:cs="宋体"/>
          <w:color w:val="000"/>
          <w:sz w:val="28"/>
          <w:szCs w:val="28"/>
        </w:rPr>
        <w:t xml:space="preserve">2.抗生素、激素和其他有害物质残留于禽、畜、水产品体内</w:t>
      </w:r>
    </w:p>
    <w:p>
      <w:pPr>
        <w:ind w:left="0" w:right="0" w:firstLine="560"/>
        <w:spacing w:before="450" w:after="450" w:line="312" w:lineRule="auto"/>
      </w:pPr>
      <w:r>
        <w:rPr>
          <w:rFonts w:ascii="宋体" w:hAnsi="宋体" w:eastAsia="宋体" w:cs="宋体"/>
          <w:color w:val="000"/>
          <w:sz w:val="28"/>
          <w:szCs w:val="28"/>
        </w:rPr>
        <w:t xml:space="preserve">为了预防和治疗家禽、畜和水产品患病而大量使用抗生素、磺胺类等化学药物，往往造成药物残留于动物组织中。兽药残留既包括原药，也包括药物在动物体内的代谢产物。在食品中由于药物本身的副反应或耐药性细菌种群的增长，将增加潜在健康安全问题。目前氯霉素等抗生素兽药残留量是欧盟各国对我国出口肉食品检验检疫的重点。近年，在我国由于盐酸克伦特罗（“瘦肉精”）兴奋剂可以使禽、畜产生足够的瘦肉而被大量使用，从而使更多食用残留有“瘦肉精”食品的消费者引起中毒反应，严重者甚至死亡。3.重金属污染</w:t>
      </w:r>
    </w:p>
    <w:p>
      <w:pPr>
        <w:ind w:left="0" w:right="0" w:firstLine="560"/>
        <w:spacing w:before="450" w:after="450" w:line="312" w:lineRule="auto"/>
      </w:pPr>
      <w:r>
        <w:rPr>
          <w:rFonts w:ascii="宋体" w:hAnsi="宋体" w:eastAsia="宋体" w:cs="宋体"/>
          <w:color w:val="000"/>
          <w:sz w:val="28"/>
          <w:szCs w:val="28"/>
        </w:rPr>
        <w:t xml:space="preserve">重金属污染对食品安全性的影响非常严重，它属于化学污染的范畴，人们较早就对食品的重金属污染 问题加以重视。据分析，重金属污染以镉污染较为严重，其次是汞、铅等，污染物多为粮食作物，非金属 砷的污染也不可忽视。多数金属在体内有蓄积性，半衰期较长，能产生急性和慢性毒性反应，可能还会有致畸、致癌和致突变的潜在危害。目前，我国儿童铅污染较为严重。</w:t>
      </w:r>
    </w:p>
    <w:p>
      <w:pPr>
        <w:ind w:left="0" w:right="0" w:firstLine="560"/>
        <w:spacing w:before="450" w:after="450" w:line="312" w:lineRule="auto"/>
      </w:pPr>
      <w:r>
        <w:rPr>
          <w:rFonts w:ascii="宋体" w:hAnsi="宋体" w:eastAsia="宋体" w:cs="宋体"/>
          <w:color w:val="000"/>
          <w:sz w:val="28"/>
          <w:szCs w:val="28"/>
        </w:rPr>
        <w:t xml:space="preserve">4.超量使用食品添加剂</w:t>
      </w:r>
    </w:p>
    <w:p>
      <w:pPr>
        <w:ind w:left="0" w:right="0" w:firstLine="560"/>
        <w:spacing w:before="450" w:after="450" w:line="312" w:lineRule="auto"/>
      </w:pPr>
      <w:r>
        <w:rPr>
          <w:rFonts w:ascii="宋体" w:hAnsi="宋体" w:eastAsia="宋体" w:cs="宋体"/>
          <w:color w:val="000"/>
          <w:sz w:val="28"/>
          <w:szCs w:val="28"/>
        </w:rPr>
        <w:t xml:space="preserve">国家有关部门认定了可供食品加工用的添加剂品种及其用量和在产品中的残留限量，超量使用可能对人体造成危害。经质量技术监督部门检测，曾有在面粉中超限量5倍添加增白剂“过氧化苯甲酰”；在腌菜中超标量20多倍使用苯甲酸；在饮料中成倍超标使用的化学合成甜味剂等等。5.毒素污染</w:t>
      </w:r>
    </w:p>
    <w:p>
      <w:pPr>
        <w:ind w:left="0" w:right="0" w:firstLine="560"/>
        <w:spacing w:before="450" w:after="450" w:line="312" w:lineRule="auto"/>
      </w:pPr>
      <w:r>
        <w:rPr>
          <w:rFonts w:ascii="宋体" w:hAnsi="宋体" w:eastAsia="宋体" w:cs="宋体"/>
          <w:color w:val="000"/>
          <w:sz w:val="28"/>
          <w:szCs w:val="28"/>
        </w:rPr>
        <w:t xml:space="preserve">毒素污染是目前极为严重的食品安全问题。毒素主要来源于自然界，如贝类毒素和真菌毒素。贝类毒素不易被加热所破坏，所以其危害性是相当大的。我国浙江、福建、广东等地曾多次发生贝类中毒，中毒症状主要表现为突然发病、唇舌麻木、肢端麻痹、头晕恶心、胸闷乏力等，部分病人伴有低烧，重症者则昏迷、呼吸困难，最后因呼吸衰竭窒息而死亡。导致中毒的是一蚶子、花蛤、香螺、织纹螺等常食用的贝类。真菌存在于大多数的农产品中，真菌毒素直接或间接进入食物链导致动植物食品受到毒素污染。在众多的真菌毒素中，黄曲霉毒素是众所周知的最危险的毒素之一，是一种强致癌物。黄曲霉毒素常存在于花生、坚果等粮油类食品及其制品中，近年来我国频繁出现“毒大米”事件，即为黄曲霉毒素污染。6.滥用非食品加工用化学添加物</w:t>
      </w:r>
    </w:p>
    <w:p>
      <w:pPr>
        <w:ind w:left="0" w:right="0" w:firstLine="560"/>
        <w:spacing w:before="450" w:after="450" w:line="312" w:lineRule="auto"/>
      </w:pPr>
      <w:r>
        <w:rPr>
          <w:rFonts w:ascii="宋体" w:hAnsi="宋体" w:eastAsia="宋体" w:cs="宋体"/>
          <w:color w:val="000"/>
          <w:sz w:val="28"/>
          <w:szCs w:val="28"/>
        </w:rPr>
        <w:t xml:space="preserve">在食品加工制造过程中，非法使用和添加超出食品法规允许适用范围的化学物质（其中绝大部分对人体身体有害）。例如：使馒头、包子增白用二氧化硫；使大米、饼干增亮用矿物油；用甲醛浸泡海产品使之增韧、增亮，延长保存期；改善米粉、腐竹口感使用“吊白块”（一种化工原料，学名甲醛次硫酸氢钠）等等。7.食品制造使用劣质原料</w:t>
      </w:r>
    </w:p>
    <w:p>
      <w:pPr>
        <w:ind w:left="0" w:right="0" w:firstLine="560"/>
        <w:spacing w:before="450" w:after="450" w:line="312" w:lineRule="auto"/>
      </w:pPr>
      <w:r>
        <w:rPr>
          <w:rFonts w:ascii="宋体" w:hAnsi="宋体" w:eastAsia="宋体" w:cs="宋体"/>
          <w:color w:val="000"/>
          <w:sz w:val="28"/>
          <w:szCs w:val="28"/>
        </w:rPr>
        <w:t xml:space="preserve">加工食品使用劣质原料给食品安全造成极大隐患。如：用病死畜禽加工熟肉制品；用“地沟油”加工油炸食品等。8.假冒伪劣食品</w:t>
      </w:r>
    </w:p>
    <w:p>
      <w:pPr>
        <w:ind w:left="0" w:right="0" w:firstLine="560"/>
        <w:spacing w:before="450" w:after="450" w:line="312" w:lineRule="auto"/>
      </w:pPr>
      <w:r>
        <w:rPr>
          <w:rFonts w:ascii="宋体" w:hAnsi="宋体" w:eastAsia="宋体" w:cs="宋体"/>
          <w:color w:val="000"/>
          <w:sz w:val="28"/>
          <w:szCs w:val="28"/>
        </w:rPr>
        <w:t xml:space="preserve">近年来假冒伪劣食品在一些地区，特别是广大农村地区肆意横行。如：用化学合成物质掺兑的酱油、食醋；粗制滥造的饮料、冷食品；水果表面用染料涂色；用工业酒精制造假酒、甲醇假冒白酒等。</w:t>
      </w:r>
    </w:p>
    <w:p>
      <w:pPr>
        <w:ind w:left="0" w:right="0" w:firstLine="560"/>
        <w:spacing w:before="450" w:after="450" w:line="312" w:lineRule="auto"/>
      </w:pPr>
      <w:r>
        <w:rPr>
          <w:rFonts w:ascii="宋体" w:hAnsi="宋体" w:eastAsia="宋体" w:cs="宋体"/>
          <w:color w:val="000"/>
          <w:sz w:val="28"/>
          <w:szCs w:val="28"/>
        </w:rPr>
        <w:t xml:space="preserve">9.病原微生物控制不当</w:t>
      </w:r>
    </w:p>
    <w:p>
      <w:pPr>
        <w:ind w:left="0" w:right="0" w:firstLine="560"/>
        <w:spacing w:before="450" w:after="450" w:line="312" w:lineRule="auto"/>
      </w:pPr>
      <w:r>
        <w:rPr>
          <w:rFonts w:ascii="宋体" w:hAnsi="宋体" w:eastAsia="宋体" w:cs="宋体"/>
          <w:color w:val="000"/>
          <w:sz w:val="28"/>
          <w:szCs w:val="28"/>
        </w:rPr>
        <w:t xml:space="preserve">食品的原料和加工程度决定了它具备一定的微生物生长条件，食品加工制造过程和包装储运过程中稍有不慎就会发生微生物的大量繁殖。我国发生的集体食物中毒大多由微生物引起。在我国，易造成食物中毒的病原微生物主要有：致病性大肠杆菌、金黄色葡萄球菌、沙门氏菌等。病原微生物引起的食物中毒事件每年都有发生，尤其在气温较高的夏、秋季节更容易发生。10.腐败变质的食物上市流通</w:t>
      </w:r>
    </w:p>
    <w:p>
      <w:pPr>
        <w:ind w:left="0" w:right="0" w:firstLine="560"/>
        <w:spacing w:before="450" w:after="450" w:line="312" w:lineRule="auto"/>
      </w:pPr>
      <w:r>
        <w:rPr>
          <w:rFonts w:ascii="宋体" w:hAnsi="宋体" w:eastAsia="宋体" w:cs="宋体"/>
          <w:color w:val="000"/>
          <w:sz w:val="28"/>
          <w:szCs w:val="28"/>
        </w:rPr>
        <w:t xml:space="preserve">食品基本都以动植物生物组织作为主要成分。这些物质在一定条件下会发生一系列的化学和生物变化，产生各种对人体有害的物质。比如变质的鲜奶、酸奶、鲜肉，超过保质期的糕点、果汁饮料等。</w:t>
      </w:r>
    </w:p>
    <w:p>
      <w:pPr>
        <w:ind w:left="0" w:right="0" w:firstLine="560"/>
        <w:spacing w:before="450" w:after="450" w:line="312" w:lineRule="auto"/>
      </w:pPr>
      <w:r>
        <w:rPr>
          <w:rFonts w:ascii="宋体" w:hAnsi="宋体" w:eastAsia="宋体" w:cs="宋体"/>
          <w:color w:val="000"/>
          <w:sz w:val="28"/>
          <w:szCs w:val="28"/>
        </w:rPr>
        <w:t xml:space="preserve">11.转基因食品的潜在危险</w:t>
      </w:r>
    </w:p>
    <w:p>
      <w:pPr>
        <w:ind w:left="0" w:right="0" w:firstLine="560"/>
        <w:spacing w:before="450" w:after="450" w:line="312" w:lineRule="auto"/>
      </w:pPr>
      <w:r>
        <w:rPr>
          <w:rFonts w:ascii="宋体" w:hAnsi="宋体" w:eastAsia="宋体" w:cs="宋体"/>
          <w:color w:val="000"/>
          <w:sz w:val="28"/>
          <w:szCs w:val="28"/>
        </w:rPr>
        <w:t xml:space="preserve">生物技术产品的出现同样带来了安全性问题。如今，转基因食品早已摆上了人们的餐桌，比如人们大量食用的番茄、甜椒，大豆粉、大豆油等大豆制品。尽管目前还没有足够证据证明转基因食品对人类有害，但有关转基因食品安全性问题已引起人们的密切关注。目前人们所担忧的是转基因食品对人体健康的危害，转基因产品是否对人体无毒、无副作用，转基因产品与非转基因产品是否“实质等同”无显著差异。从国内外对转基因生物的研究来看，转基因食品具有以下几个方面的潜在危险：可能损害人类的免疫系统（标记基因）；可能产生过敏综合症；可能对人类有毒性；对环境和生态系统有害；对人类和人体存在未 知的危害。</w:t>
      </w:r>
    </w:p>
    <w:p>
      <w:pPr>
        <w:ind w:left="0" w:right="0" w:firstLine="560"/>
        <w:spacing w:before="450" w:after="450" w:line="312" w:lineRule="auto"/>
      </w:pPr>
      <w:r>
        <w:rPr>
          <w:rFonts w:ascii="宋体" w:hAnsi="宋体" w:eastAsia="宋体" w:cs="宋体"/>
          <w:color w:val="000"/>
          <w:sz w:val="28"/>
          <w:szCs w:val="28"/>
        </w:rPr>
        <w:t xml:space="preserve">三、措施与希望</w:t>
      </w:r>
    </w:p>
    <w:p>
      <w:pPr>
        <w:ind w:left="0" w:right="0" w:firstLine="560"/>
        <w:spacing w:before="450" w:after="450" w:line="312" w:lineRule="auto"/>
      </w:pPr>
      <w:r>
        <w:rPr>
          <w:rFonts w:ascii="宋体" w:hAnsi="宋体" w:eastAsia="宋体" w:cs="宋体"/>
          <w:color w:val="000"/>
          <w:sz w:val="28"/>
          <w:szCs w:val="28"/>
        </w:rPr>
        <w:t xml:space="preserve">不过我们欣慰地看到，国家有关部门已经认识到食品安全的严重性，在2024年3月5日九届人大五次会议的政府工作报告中特别强调要“整顿和规范市场经济秩序，严打危害生命健康的食品、药品”。2024年参加“两会”的代表把农产品的安全质量问题列为当今继人口、资源、环境之后的第四大问题，提出结合当前的农村产业结构调整，食品安全要从源头抓起。党的十六大，又把“健全农产品的质量安全体系，增强农业的市场竞争力”写进了报告。为了适应新形势下农业和农村经济结构战略性调整和加入世贸组织的需要，全面提高我国农产品的质量安全水平和市场竞争力。2024年4月农业部在全国范围内启动“无公害食品行动计划”，到2024年底实现在大中城市、旅游地区的蔬菜、水果、茶叶及特色鲜食农产品、出口基 地农产品农药残留超标基本得到控制；用五年左右的时间即到2024年，逐步实现我国主要农产品的无公害生产和消费。</w:t>
      </w:r>
    </w:p>
    <w:p>
      <w:pPr>
        <w:ind w:left="0" w:right="0" w:firstLine="560"/>
        <w:spacing w:before="450" w:after="450" w:line="312" w:lineRule="auto"/>
      </w:pPr>
      <w:r>
        <w:rPr>
          <w:rFonts w:ascii="宋体" w:hAnsi="宋体" w:eastAsia="宋体" w:cs="宋体"/>
          <w:color w:val="000"/>
          <w:sz w:val="28"/>
          <w:szCs w:val="28"/>
        </w:rPr>
        <w:t xml:space="preserve">随着国内经济的快速发展，我国城乡居民整体迈入小康社会，人们消费观念的改变与环境健康意识的 普及，导致市场对农产品的健康化、无害化要求愈来愈高。在可持续发展的支配下，作为一种消费趋势，绿色农产品有着广阔的发展前景。</w:t>
      </w:r>
    </w:p>
    <w:p>
      <w:pPr>
        <w:ind w:left="0" w:right="0" w:firstLine="560"/>
        <w:spacing w:before="450" w:after="450" w:line="312" w:lineRule="auto"/>
      </w:pPr>
      <w:r>
        <w:rPr>
          <w:rFonts w:ascii="宋体" w:hAnsi="宋体" w:eastAsia="宋体" w:cs="宋体"/>
          <w:color w:val="000"/>
          <w:sz w:val="28"/>
          <w:szCs w:val="28"/>
        </w:rPr>
        <w:t xml:space="preserve">随着可持续农业的发展，生态农业、安全食品与回归自然的将是新的消费趋势，生态农业的发展将以绿色农产品为载体，绿色农产品生产必须以生态农业为技术保障，绿色产业将在农业可持续发展的认识和地位日益提高的基础上逐步发展壮大。</w:t>
      </w:r>
    </w:p>
    <w:p>
      <w:pPr>
        <w:ind w:left="0" w:right="0" w:firstLine="560"/>
        <w:spacing w:before="450" w:after="450" w:line="312" w:lineRule="auto"/>
      </w:pPr>
      <w:r>
        <w:rPr>
          <w:rFonts w:ascii="宋体" w:hAnsi="宋体" w:eastAsia="宋体" w:cs="宋体"/>
          <w:color w:val="000"/>
          <w:sz w:val="28"/>
          <w:szCs w:val="28"/>
        </w:rPr>
        <w:t xml:space="preserve">我们坚信，增强全民族的食品安全意识，倡导科学合理的消费，坚决打击制假、售假的不法行为，加 大食品安全的科技投入，强化食品安全管理，实行食品安全全过程控制（从土地到餐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2025-08-06T22:55:39+08:00</dcterms:created>
  <dcterms:modified xsi:type="dcterms:W3CDTF">2025-08-06T22:55:39+08:00</dcterms:modified>
</cp:coreProperties>
</file>

<file path=docProps/custom.xml><?xml version="1.0" encoding="utf-8"?>
<Properties xmlns="http://schemas.openxmlformats.org/officeDocument/2006/custom-properties" xmlns:vt="http://schemas.openxmlformats.org/officeDocument/2006/docPropsVTypes"/>
</file>