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2024年上半年市工业经济运行情况分析</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市工业经济运行情况分析文章标题：2024年上半年市工业经济运行情况分析上半年，全市工业经济按照“建设重大项目、壮大核心企业、构建产业链条、培育产业集群”的发展思路，大力实施“1211”工程，工业经济实现了又好又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《2024年上半年市工业经济运行情况分析》来源于网，欢迎阅读2024年上半年市工业经济运行情况分析。sUc</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《2024年上半年市工业经济运行情况分析》来源于网，欢迎阅读2024年上半年市工业经济运行情况分析。sUc</w:t>
      </w:r>
    </w:p>
    <w:p>
      <w:pPr>
        <w:ind w:left="0" w:right="0" w:firstLine="560"/>
        <w:spacing w:before="450" w:after="450" w:line="312" w:lineRule="auto"/>
      </w:pPr>
      <w:r>
        <w:rPr>
          <w:rFonts w:ascii="黑体" w:hAnsi="黑体" w:eastAsia="黑体" w:cs="黑体"/>
          <w:color w:val="000000"/>
          <w:sz w:val="36"/>
          <w:szCs w:val="36"/>
          <w:b w:val="1"/>
          <w:bCs w:val="1"/>
        </w:rPr>
        <w:t xml:space="preserve">第二篇：06年上半年市工业经济运行情况分析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一至五月份，全市规模以上企业实现工业总产值78770万元，同比增长；完成市总产值年计划194290万元的;销售收入78188万元,同比增长;税收4020</w:t>
      </w:r>
    </w:p>
    <w:p>
      <w:pPr>
        <w:ind w:left="0" w:right="0" w:firstLine="560"/>
        <w:spacing w:before="450" w:after="450" w:line="312" w:lineRule="auto"/>
      </w:pPr>
      <w:r>
        <w:rPr>
          <w:rFonts w:ascii="宋体" w:hAnsi="宋体" w:eastAsia="宋体" w:cs="宋体"/>
          <w:color w:val="000"/>
          <w:sz w:val="28"/>
          <w:szCs w:val="28"/>
        </w:rPr>
        <w:t xml:space="preserve">万元,同比增长；外贸出口交货值万元，同比降；工业用电量8699万度，同比增。以上综合经济指标反映了上半年我市工业经济运行情况是健康持续发展的。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2024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水电能源产值41312万元,同比增;建材业产值11977万元,同比增长;机械制造产值2715万元,同比增长;烟草业产值4447万元,同比增长;印刷、纸制、塑料制品、皮革等其他产值2456万元,同比增长。</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由于富硒食品业中的龙头企业九洲牧业公司在今年一季度遭遇生猪五号病的发生,导致停产2个多月,产量比同期减少640吨,总产值比同期下降截至目前,该厂生产已逐步恢复正常,总产值增速比上月增幅个百分点.预计他们在第三季度将超过同期水平.另一家是华龙茶叶公司,1-5月总产值比同期下降,本来4、5月为茶叶旺盛生产季节,但今年由于凤凰大桥的施工和沿江路的</w:t>
      </w:r>
    </w:p>
    <w:p>
      <w:pPr>
        <w:ind w:left="0" w:right="0" w:firstLine="560"/>
        <w:spacing w:before="450" w:after="450" w:line="312" w:lineRule="auto"/>
      </w:pPr>
      <w:r>
        <w:rPr>
          <w:rFonts w:ascii="宋体" w:hAnsi="宋体" w:eastAsia="宋体" w:cs="宋体"/>
          <w:color w:val="000"/>
          <w:sz w:val="28"/>
          <w:szCs w:val="28"/>
        </w:rPr>
        <w:t xml:space="preserve">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元/吨,而去年是552元/吨,下降了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w:t>
      </w:r>
    </w:p>
    <w:p>
      <w:pPr>
        <w:ind w:left="0" w:right="0" w:firstLine="560"/>
        <w:spacing w:before="450" w:after="450" w:line="312" w:lineRule="auto"/>
      </w:pPr>
      <w:r>
        <w:rPr>
          <w:rFonts w:ascii="宋体" w:hAnsi="宋体" w:eastAsia="宋体" w:cs="宋体"/>
          <w:color w:val="000"/>
          <w:sz w:val="28"/>
          <w:szCs w:val="28"/>
        </w:rPr>
        <w:t xml:space="preserve">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**的有效土地并不很充裕，用地紧张开始束缚着企业的发展.有部分企业欲扩大生产所需的工业用地很难得到解决，这样将制约我市企业尤其一些小型企业的进一步扩张.工12全文查看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1、工业经济总量持续增长。[feisuxs文章-http://www.feisuxs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14.9%；完成市总产值年计划194290万元的40.54%;销售收入78188万元,同比增长22.18%;税收4020万元,同比增长31.86%；外贸出口交货值578.9万元，同比降6.03%；工业用电量8699万度，同比增28.26%。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2024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24.18%）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25.33%;水电能源产值41312万元,同比增23.86%;建材业产值11977万元,同比增长26.08%;机械制造产值2715万元,同比增长26.35%;烟草业产值4447万元,同比增长8.13%;印刷、纸制、塑料制品、皮革等其他产值2456万元,同比增长21.96%。</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19.66%.由于富硒食品业中的龙头企业九洲牧业公司在今年一季度遭遇生猪五号病的发生,导致停产2个多月,产量比同期减少640吨,总产值比同期下降33.31%.截至目前,该厂生产已逐步恢复正常,总产值增速比上月增幅4.5个百分点.预计他们在第三季度将超过同期水平.另一家是华龙茶叶公司,1-5月总产值比同期下降28.98%,本来4、5月为茶叶旺盛生产季节,但今年由于凤凰大桥的施工和沿江路的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489.81元/吨,而去年是552元/吨,下降了62.19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w:t>
      </w:r>
    </w:p>
    <w:p>
      <w:pPr>
        <w:ind w:left="0" w:right="0" w:firstLine="560"/>
        <w:spacing w:before="450" w:after="450" w:line="312" w:lineRule="auto"/>
      </w:pPr>
      <w:r>
        <w:rPr>
          <w:rFonts w:ascii="宋体" w:hAnsi="宋体" w:eastAsia="宋体" w:cs="宋体"/>
          <w:color w:val="000"/>
          <w:sz w:val="28"/>
          <w:szCs w:val="28"/>
        </w:rPr>
        <w:t xml:space="preserve">将制约我市企业尤其一些小型企业的进一步扩张.工业用地价格太高、审批太难问题，也是中小企业家反映的较难问题，许多企业家反映，由于地价过高或者无法落实用地，不少投资项目不得不作停止发展打算。电力方面,我市电力供需依然存在矛盾,用电负荷持续攀升,最大负荷已达9.05万千瓦,同比增长14.85%.频繁停电对企业产品质量和按合同完成订单都有影响,拉闸限电也会造成企业生产成本增加.3、劳动力需求增加，劳动力成本上升。</w:t>
      </w:r>
    </w:p>
    <w:p>
      <w:pPr>
        <w:ind w:left="0" w:right="0" w:firstLine="560"/>
        <w:spacing w:before="450" w:after="450" w:line="312" w:lineRule="auto"/>
      </w:pPr>
      <w:r>
        <w:rPr>
          <w:rFonts w:ascii="宋体" w:hAnsi="宋体" w:eastAsia="宋体" w:cs="宋体"/>
          <w:color w:val="000"/>
          <w:sz w:val="28"/>
          <w:szCs w:val="28"/>
        </w:rPr>
        <w:t xml:space="preserve">随着我市“两路”建设的不断扩大,企业规模的扩张，行业的发展，劳动力需求也快速增加，据了解，我市大部分企业缺乏技术型人才、管理型人才，许多企业抢着要，以致一些技术性要求较多的企业,劳动力成本不断上升。</w:t>
      </w:r>
    </w:p>
    <w:p>
      <w:pPr>
        <w:ind w:left="0" w:right="0" w:firstLine="560"/>
        <w:spacing w:before="450" w:after="450" w:line="312" w:lineRule="auto"/>
      </w:pPr>
      <w:r>
        <w:rPr>
          <w:rFonts w:ascii="宋体" w:hAnsi="宋体" w:eastAsia="宋体" w:cs="宋体"/>
          <w:color w:val="000"/>
          <w:sz w:val="28"/>
          <w:szCs w:val="28"/>
        </w:rPr>
        <w:t xml:space="preserve">4、原材料价格上涨制约我市工业企业发展。</w:t>
      </w:r>
    </w:p>
    <w:p>
      <w:pPr>
        <w:ind w:left="0" w:right="0" w:firstLine="560"/>
        <w:spacing w:before="450" w:after="450" w:line="312" w:lineRule="auto"/>
      </w:pPr>
      <w:r>
        <w:rPr>
          <w:rFonts w:ascii="宋体" w:hAnsi="宋体" w:eastAsia="宋体" w:cs="宋体"/>
          <w:color w:val="000"/>
          <w:sz w:val="28"/>
          <w:szCs w:val="28"/>
        </w:rPr>
        <w:t xml:space="preserve">今年以来，原材料和燃料大幅度上涨，致使我市工业企业生产“高进低出”矛盾越来越突出。由于钢材价格的大幅上扬,以及能源方面的煤炭和矿石等方面的价格不断攀升,行业竞争激烈,加上全国汽车摩托行业的增加,以致原材料一涨再涨，这对我市机械制造业和化工冲击尤大,影响了**市这些小型企业生产状况,降低了企业产品的市场竞争力,更影响了企业经济效益.三、下阶段工业经济工作重点</w:t>
      </w:r>
    </w:p>
    <w:p>
      <w:pPr>
        <w:ind w:left="0" w:right="0" w:firstLine="560"/>
        <w:spacing w:before="450" w:after="450" w:line="312" w:lineRule="auto"/>
      </w:pPr>
      <w:r>
        <w:rPr>
          <w:rFonts w:ascii="宋体" w:hAnsi="宋体" w:eastAsia="宋体" w:cs="宋体"/>
          <w:color w:val="000"/>
          <w:sz w:val="28"/>
          <w:szCs w:val="28"/>
        </w:rPr>
        <w:t xml:space="preserve">1、加快发展支柱产业，加大传统产业技改力度。</w:t>
      </w:r>
    </w:p>
    <w:p>
      <w:pPr>
        <w:ind w:left="0" w:right="0" w:firstLine="560"/>
        <w:spacing w:before="450" w:after="450" w:line="312" w:lineRule="auto"/>
      </w:pPr>
      <w:r>
        <w:rPr>
          <w:rFonts w:ascii="宋体" w:hAnsi="宋体" w:eastAsia="宋体" w:cs="宋体"/>
          <w:color w:val="000"/>
          <w:sz w:val="28"/>
          <w:szCs w:val="28"/>
        </w:rPr>
        <w:t xml:space="preserve">大力扶持**富硒食品生产企业扩大规模实力,提高科技含量，提升品牌含金量，着重引导企业提高管理层次，降低生产成本，争创省级或国家级品牌，扩大市场占有率等。鼓励扶持企业积极参加各项经济交流、展览（如广交会等）。</w:t>
      </w:r>
    </w:p>
    <w:p>
      <w:pPr>
        <w:ind w:left="0" w:right="0" w:firstLine="560"/>
        <w:spacing w:before="450" w:after="450" w:line="312" w:lineRule="auto"/>
      </w:pPr>
      <w:r>
        <w:rPr>
          <w:rFonts w:ascii="宋体" w:hAnsi="宋体" w:eastAsia="宋体" w:cs="宋体"/>
          <w:color w:val="000"/>
          <w:sz w:val="28"/>
          <w:szCs w:val="28"/>
        </w:rPr>
        <w:t xml:space="preserve">2、破解资源要素制约，加快产业结构调整。</w:t>
      </w:r>
    </w:p>
    <w:p>
      <w:pPr>
        <w:ind w:left="0" w:right="0" w:firstLine="560"/>
        <w:spacing w:before="450" w:after="450" w:line="312" w:lineRule="auto"/>
      </w:pPr>
      <w:r>
        <w:rPr>
          <w:rFonts w:ascii="宋体" w:hAnsi="宋体" w:eastAsia="宋体" w:cs="宋体"/>
          <w:color w:val="000"/>
          <w:sz w:val="28"/>
          <w:szCs w:val="28"/>
        </w:rPr>
        <w:t xml:space="preserve">面对全球性的原材料居高运行，加上我市土地、电力、人才等资源的瓶颈制约，加快产业结构调整，引导企业走高效益、低耗能、高附加值的工业化道路。加强有序用电管理，对耗电大或低、小散的企业进行用电控制，优先考虑支柱行业和一定规模的企业。</w:t>
      </w:r>
    </w:p>
    <w:p>
      <w:pPr>
        <w:ind w:left="0" w:right="0" w:firstLine="560"/>
        <w:spacing w:before="450" w:after="450" w:line="312" w:lineRule="auto"/>
      </w:pPr>
      <w:r>
        <w:rPr>
          <w:rFonts w:ascii="宋体" w:hAnsi="宋体" w:eastAsia="宋体" w:cs="宋体"/>
          <w:color w:val="000"/>
          <w:sz w:val="28"/>
          <w:szCs w:val="28"/>
        </w:rPr>
        <w:t xml:space="preserve">3、引进专业技术人员，加大对优势行业发展的智力支持。</w:t>
      </w:r>
    </w:p>
    <w:p>
      <w:pPr>
        <w:ind w:left="0" w:right="0" w:firstLine="560"/>
        <w:spacing w:before="450" w:after="450" w:line="312" w:lineRule="auto"/>
      </w:pPr>
      <w:r>
        <w:rPr>
          <w:rFonts w:ascii="宋体" w:hAnsi="宋体" w:eastAsia="宋体" w:cs="宋体"/>
          <w:color w:val="000"/>
          <w:sz w:val="28"/>
          <w:szCs w:val="28"/>
        </w:rPr>
        <w:t xml:space="preserve">积极创造良好的用人环境，不惜重金引进专业技术人才和管理人才，特别是对高级经营管理人才和研究开发专业人才的引进和培养，鼓励和引导企业转变家庭式管理模式，引进职业经理，提高企业管理水平和企业的研究和开发水平，尽快形成优势行业的核心技术和核心竞争力。同时利用我市成人技校对企业职工进行有计划、有目的培训，提高其企业人员整体素质，促进其更好发展。</w:t>
      </w:r>
    </w:p>
    <w:p>
      <w:pPr>
        <w:ind w:left="0" w:right="0" w:firstLine="560"/>
        <w:spacing w:before="450" w:after="450" w:line="312" w:lineRule="auto"/>
      </w:pPr>
      <w:r>
        <w:rPr>
          <w:rFonts w:ascii="宋体" w:hAnsi="宋体" w:eastAsia="宋体" w:cs="宋体"/>
          <w:color w:val="000"/>
          <w:sz w:val="28"/>
          <w:szCs w:val="28"/>
        </w:rPr>
        <w:t xml:space="preserve">4、推进企业信息化，加快外向型经济发展。</w:t>
      </w:r>
    </w:p>
    <w:p>
      <w:pPr>
        <w:ind w:left="0" w:right="0" w:firstLine="560"/>
        <w:spacing w:before="450" w:after="450" w:line="312" w:lineRule="auto"/>
      </w:pPr>
      <w:r>
        <w:rPr>
          <w:rFonts w:ascii="宋体" w:hAnsi="宋体" w:eastAsia="宋体" w:cs="宋体"/>
          <w:color w:val="000"/>
          <w:sz w:val="28"/>
          <w:szCs w:val="28"/>
        </w:rPr>
        <w:t xml:space="preserve">鼓励企业提高产品设计，建立营销网络信息化，加强管理力度，抓住信息化机遇。特别是纺织品、富硒绿色食品、药材企业应大力扩展市场，并利用自身独有的优势，最大限度的嫁接外来资本，加大招商引资力度，增强企业实力，提高档次。</w:t>
      </w:r>
    </w:p>
    <w:p>
      <w:pPr>
        <w:ind w:left="0" w:right="0" w:firstLine="560"/>
        <w:spacing w:before="450" w:after="450" w:line="312" w:lineRule="auto"/>
      </w:pPr>
      <w:r>
        <w:rPr>
          <w:rFonts w:ascii="宋体" w:hAnsi="宋体" w:eastAsia="宋体" w:cs="宋体"/>
          <w:color w:val="000"/>
          <w:sz w:val="28"/>
          <w:szCs w:val="28"/>
        </w:rPr>
        <w:t xml:space="preserve">5、推进“先进”理念，营造制造业基地形象。</w:t>
      </w:r>
    </w:p>
    <w:p>
      <w:pPr>
        <w:ind w:left="0" w:right="0" w:firstLine="560"/>
        <w:spacing w:before="450" w:after="450" w:line="312" w:lineRule="auto"/>
      </w:pPr>
      <w:r>
        <w:rPr>
          <w:rFonts w:ascii="宋体" w:hAnsi="宋体" w:eastAsia="宋体" w:cs="宋体"/>
          <w:color w:val="000"/>
          <w:sz w:val="28"/>
          <w:szCs w:val="28"/>
        </w:rPr>
        <w:t xml:space="preserve">加快制造业基地的基础设施建设，提高基础设施的现代化水平；聘请专家进行理念培训；采用集中倾倒、分类处理工业垃圾的办法，合理解决工业垃圾带来的脏、乱、差等问题，达到“变废为宝”。加大基地的绿化工程建设，制造洁净环境，营造良好的企业氛围、形象。</w:t>
      </w:r>
    </w:p>
    <w:p>
      <w:pPr>
        <w:ind w:left="0" w:right="0" w:firstLine="560"/>
        <w:spacing w:before="450" w:after="450" w:line="312" w:lineRule="auto"/>
      </w:pPr>
      <w:r>
        <w:rPr>
          <w:rFonts w:ascii="宋体" w:hAnsi="宋体" w:eastAsia="宋体" w:cs="宋体"/>
          <w:color w:val="000"/>
          <w:sz w:val="28"/>
          <w:szCs w:val="28"/>
        </w:rPr>
        <w:t xml:space="preserve">四、对我市全年经济的预测</w:t>
      </w:r>
    </w:p>
    <w:p>
      <w:pPr>
        <w:ind w:left="0" w:right="0" w:firstLine="560"/>
        <w:spacing w:before="450" w:after="450" w:line="312" w:lineRule="auto"/>
      </w:pPr>
      <w:r>
        <w:rPr>
          <w:rFonts w:ascii="宋体" w:hAnsi="宋体" w:eastAsia="宋体" w:cs="宋体"/>
          <w:color w:val="000"/>
          <w:sz w:val="28"/>
          <w:szCs w:val="28"/>
        </w:rPr>
        <w:t xml:space="preserve">从今年上半年全市经济运行情况来看,完成**市2024年工业经济指导性计划的目标是稳定的.当前我市经济处于稳定快速增长的时期,经济增长速度仍快于去年,今年将是经济稳定.协调.快速增长的大好趋势.从国家目前形势看,宏观经济政策保持良好连续性,继续贯彻落实科学发展观,为经济的平稳协调发展提供了保证.特别是国务院出台&gt;,对充分释放民营经济的增长潜力,增强市场主体的竞争活力提供了良好的契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w:t>
      </w:r>
    </w:p>
    <w:p>
      <w:pPr>
        <w:ind w:left="0" w:right="0" w:firstLine="560"/>
        <w:spacing w:before="450" w:after="450" w:line="312" w:lineRule="auto"/>
      </w:pPr>
      <w:r>
        <w:rPr>
          <w:rFonts w:ascii="宋体" w:hAnsi="宋体" w:eastAsia="宋体" w:cs="宋体"/>
          <w:color w:val="000"/>
          <w:sz w:val="28"/>
          <w:szCs w:val="28"/>
        </w:rPr>
        <w:t xml:space="preserve">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（二）实施大项目拉动，集聚发展优势。按照“以大项目催生大企业，以大企业支撑大产业，以大产业推动大发展”的思路，筛选明水大化投资2.75亿元的合成氨、尿素装置二期节能技术改造，日月化工投</w:t>
      </w:r>
    </w:p>
    <w:p>
      <w:pPr>
        <w:ind w:left="0" w:right="0" w:firstLine="560"/>
        <w:spacing w:before="450" w:after="450" w:line="312" w:lineRule="auto"/>
      </w:pPr>
      <w:r>
        <w:rPr>
          <w:rFonts w:ascii="宋体" w:hAnsi="宋体" w:eastAsia="宋体" w:cs="宋体"/>
          <w:color w:val="000"/>
          <w:sz w:val="28"/>
          <w:szCs w:val="28"/>
        </w:rPr>
        <w:t xml:space="preserve">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w:t>
      </w:r>
    </w:p>
    <w:p>
      <w:pPr>
        <w:ind w:left="0" w:right="0" w:firstLine="560"/>
        <w:spacing w:before="450" w:after="450" w:line="312" w:lineRule="auto"/>
      </w:pPr>
      <w:r>
        <w:rPr>
          <w:rFonts w:ascii="宋体" w:hAnsi="宋体" w:eastAsia="宋体" w:cs="宋体"/>
          <w:color w:val="000"/>
          <w:sz w:val="28"/>
          <w:szCs w:val="28"/>
        </w:rPr>
        <w:t xml:space="preserve">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工作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《2024年上半年市工业经济运行情况分析》来源于feisuxs，欢迎阅读2024年上半年市工业经济运行情况分析。</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