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一季度情况分析(3.31)</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情况分析(3.31)XX区一季度经济运行情况及下步重点工作安排今年以来，我们按照“稳中求进、稳中求快”的经济工作总基调，在市委、市政府的正确领导下，通过全区上下共同努力，统筹工业、农业和服务业协调发展，“五个平台”建设有序推...</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第一篇：一季度情况分析(3.31)</w:t>
      </w:r>
    </w:p>
    <w:p>
      <w:pPr>
        <w:ind w:left="0" w:right="0" w:firstLine="560"/>
        <w:spacing w:before="450" w:after="450" w:line="312" w:lineRule="auto"/>
      </w:pPr>
      <w:r>
        <w:rPr>
          <w:rFonts w:ascii="宋体" w:hAnsi="宋体" w:eastAsia="宋体" w:cs="宋体"/>
          <w:color w:val="000"/>
          <w:sz w:val="28"/>
          <w:szCs w:val="28"/>
        </w:rPr>
        <w:t xml:space="preserve">XX区一季度经济运行情况</w:t>
      </w:r>
    </w:p>
    <w:p>
      <w:pPr>
        <w:ind w:left="0" w:right="0" w:firstLine="560"/>
        <w:spacing w:before="450" w:after="450" w:line="312" w:lineRule="auto"/>
      </w:pPr>
      <w:r>
        <w:rPr>
          <w:rFonts w:ascii="宋体" w:hAnsi="宋体" w:eastAsia="宋体" w:cs="宋体"/>
          <w:color w:val="000"/>
          <w:sz w:val="28"/>
          <w:szCs w:val="28"/>
        </w:rPr>
        <w:t xml:space="preserve">及下步重点工作安排</w:t>
      </w:r>
    </w:p>
    <w:p>
      <w:pPr>
        <w:ind w:left="0" w:right="0" w:firstLine="560"/>
        <w:spacing w:before="450" w:after="450" w:line="312" w:lineRule="auto"/>
      </w:pPr>
      <w:r>
        <w:rPr>
          <w:rFonts w:ascii="宋体" w:hAnsi="宋体" w:eastAsia="宋体" w:cs="宋体"/>
          <w:color w:val="000"/>
          <w:sz w:val="28"/>
          <w:szCs w:val="28"/>
        </w:rPr>
        <w:t xml:space="preserve">今年以来，我们按照“稳中求进、稳中求快”的经济工作总基调，在市委、市政府的正确领导下，通过全区上下共同努力，统筹工业、农业和服务业协调发展，“五个平台”建设有序推进，全区经济社会保持平稳增长。现将我区一季度经济运行情况汇报如下：</w:t>
      </w:r>
    </w:p>
    <w:p>
      <w:pPr>
        <w:ind w:left="0" w:right="0" w:firstLine="560"/>
        <w:spacing w:before="450" w:after="450" w:line="312" w:lineRule="auto"/>
      </w:pPr>
      <w:r>
        <w:rPr>
          <w:rFonts w:ascii="宋体" w:hAnsi="宋体" w:eastAsia="宋体" w:cs="宋体"/>
          <w:color w:val="000"/>
          <w:sz w:val="28"/>
          <w:szCs w:val="28"/>
        </w:rPr>
        <w:t xml:space="preserve">一、全区一季度经济运行基本情况</w:t>
      </w:r>
    </w:p>
    <w:p>
      <w:pPr>
        <w:ind w:left="0" w:right="0" w:firstLine="560"/>
        <w:spacing w:before="450" w:after="450" w:line="312" w:lineRule="auto"/>
      </w:pPr>
      <w:r>
        <w:rPr>
          <w:rFonts w:ascii="宋体" w:hAnsi="宋体" w:eastAsia="宋体" w:cs="宋体"/>
          <w:color w:val="000"/>
          <w:sz w:val="28"/>
          <w:szCs w:val="28"/>
        </w:rPr>
        <w:t xml:space="preserve">一是区域发展规划已成雏形。行政区划调整后,我们积极谋划全区产业发展定位和布局，为统筹推进三产业协调发展，加速实现工业化、城市化和农业现代化，已委托国家产业集群研究院高起点、大手笔编制区域整体发展规划。围绕“一带两镇五区”规划布局，主要建设“一带”即XX文化旅游观光带，“两镇”即XX、XX城镇改造；“五区”即XX装备制造业工业区，XX新型建材工业区，XX南厂精细化工工业区，XX新城服务业集中区，XX水泥制品工业区。</w:t>
      </w:r>
    </w:p>
    <w:p>
      <w:pPr>
        <w:ind w:left="0" w:right="0" w:firstLine="560"/>
        <w:spacing w:before="450" w:after="450" w:line="312" w:lineRule="auto"/>
      </w:pPr>
      <w:r>
        <w:rPr>
          <w:rFonts w:ascii="宋体" w:hAnsi="宋体" w:eastAsia="宋体" w:cs="宋体"/>
          <w:color w:val="000"/>
          <w:sz w:val="28"/>
          <w:szCs w:val="28"/>
        </w:rPr>
        <w:t xml:space="preserve">二是经济保持平稳发展。一季度预计全区可实现地区生产总值9.4亿元，同比持平,完成年度计划的15%。其中：一产业完成增加值0.3亿元，同比持平；二产业完成增加值4.4亿元，同比持平；三产业完成增加值4.7亿元，同比持平。</w:t>
      </w:r>
    </w:p>
    <w:p>
      <w:pPr>
        <w:ind w:left="0" w:right="0" w:firstLine="560"/>
        <w:spacing w:before="450" w:after="450" w:line="312" w:lineRule="auto"/>
      </w:pPr>
      <w:r>
        <w:rPr>
          <w:rFonts w:ascii="宋体" w:hAnsi="宋体" w:eastAsia="宋体" w:cs="宋体"/>
          <w:color w:val="000"/>
          <w:sz w:val="28"/>
          <w:szCs w:val="28"/>
        </w:rPr>
        <w:t xml:space="preserve">三是消费市场持续趋旺。一季度全区社会消费品零售总额实现2.26亿元，同比增长22%，完成年度计划的28.3%。</w:t>
      </w:r>
    </w:p>
    <w:p>
      <w:pPr>
        <w:ind w:left="0" w:right="0" w:firstLine="560"/>
        <w:spacing w:before="450" w:after="450" w:line="312" w:lineRule="auto"/>
      </w:pPr>
      <w:r>
        <w:rPr>
          <w:rFonts w:ascii="宋体" w:hAnsi="宋体" w:eastAsia="宋体" w:cs="宋体"/>
          <w:color w:val="000"/>
          <w:sz w:val="28"/>
          <w:szCs w:val="28"/>
        </w:rPr>
        <w:t xml:space="preserve">四是农业生产趋于平稳。春耕备耕准备充分，农资货源储备充足。一季度全区预计实现农业总产值6875万元，同比持平，完成年度计划的8.1%。</w:t>
      </w:r>
    </w:p>
    <w:p>
      <w:pPr>
        <w:ind w:left="0" w:right="0" w:firstLine="560"/>
        <w:spacing w:before="450" w:after="450" w:line="312" w:lineRule="auto"/>
      </w:pPr>
      <w:r>
        <w:rPr>
          <w:rFonts w:ascii="宋体" w:hAnsi="宋体" w:eastAsia="宋体" w:cs="宋体"/>
          <w:color w:val="000"/>
          <w:sz w:val="28"/>
          <w:szCs w:val="28"/>
        </w:rPr>
        <w:t xml:space="preserve">五是工业经济发展趋缓。全区59户规模以上工业企业预计完成工业总产值8.86亿元，同比增长15%，完成年度计划的12.6%；规模以上工业增加值预计实现1.8亿元，同比增长15%，完成年度计划的11.7%。</w:t>
      </w:r>
    </w:p>
    <w:p>
      <w:pPr>
        <w:ind w:left="0" w:right="0" w:firstLine="560"/>
        <w:spacing w:before="450" w:after="450" w:line="312" w:lineRule="auto"/>
      </w:pPr>
      <w:r>
        <w:rPr>
          <w:rFonts w:ascii="宋体" w:hAnsi="宋体" w:eastAsia="宋体" w:cs="宋体"/>
          <w:color w:val="000"/>
          <w:sz w:val="28"/>
          <w:szCs w:val="28"/>
        </w:rPr>
        <w:t xml:space="preserve">六是固定资产投资高速增长。全区固定资产投资额完成5.6亿元，同比增长75%，完成年度计划的7%。其中，建设项目投资完成2.7亿元，同比下降13.4%；房地产开发投资完成2.9亿元，比去年同期增长了4.5倍。</w:t>
      </w:r>
    </w:p>
    <w:p>
      <w:pPr>
        <w:ind w:left="0" w:right="0" w:firstLine="560"/>
        <w:spacing w:before="450" w:after="450" w:line="312" w:lineRule="auto"/>
      </w:pPr>
      <w:r>
        <w:rPr>
          <w:rFonts w:ascii="宋体" w:hAnsi="宋体" w:eastAsia="宋体" w:cs="宋体"/>
          <w:color w:val="000"/>
          <w:sz w:val="28"/>
          <w:szCs w:val="28"/>
        </w:rPr>
        <w:t xml:space="preserve">七是财税收入平稳增长。一季度全区预计财政一般预算收入实现3514万元（不含XX），同比增长20%，完成年度计划的11.3%；地方税收收入完成3514万元（不含XX），同比增长20%，完成年度计划的13%。</w:t>
      </w:r>
    </w:p>
    <w:p>
      <w:pPr>
        <w:ind w:left="0" w:right="0" w:firstLine="560"/>
        <w:spacing w:before="450" w:after="450" w:line="312" w:lineRule="auto"/>
      </w:pPr>
      <w:r>
        <w:rPr>
          <w:rFonts w:ascii="宋体" w:hAnsi="宋体" w:eastAsia="宋体" w:cs="宋体"/>
          <w:color w:val="000"/>
          <w:sz w:val="28"/>
          <w:szCs w:val="28"/>
        </w:rPr>
        <w:t xml:space="preserve">八是招商和外贸工作扎实推进。全区引进域外资金预计实现26.5亿元，完成年度计划的12.3%。外贸出口预计实现200万美元，完成年度计划的8.7%。</w:t>
      </w:r>
    </w:p>
    <w:p>
      <w:pPr>
        <w:ind w:left="0" w:right="0" w:firstLine="560"/>
        <w:spacing w:before="450" w:after="450" w:line="312" w:lineRule="auto"/>
      </w:pPr>
      <w:r>
        <w:rPr>
          <w:rFonts w:ascii="宋体" w:hAnsi="宋体" w:eastAsia="宋体" w:cs="宋体"/>
          <w:color w:val="000"/>
          <w:sz w:val="28"/>
          <w:szCs w:val="28"/>
        </w:rPr>
        <w:t xml:space="preserve">九是土地利用工作进展顺利。按照市区组卷报批要求，XX区（XX新城）共上报用地计划指标111.0739公顷，目前</w:t>
      </w:r>
    </w:p>
    <w:p>
      <w:pPr>
        <w:ind w:left="0" w:right="0" w:firstLine="560"/>
        <w:spacing w:before="450" w:after="450" w:line="312" w:lineRule="auto"/>
      </w:pPr>
      <w:r>
        <w:rPr>
          <w:rFonts w:ascii="宋体" w:hAnsi="宋体" w:eastAsia="宋体" w:cs="宋体"/>
          <w:color w:val="000"/>
          <w:sz w:val="28"/>
          <w:szCs w:val="28"/>
        </w:rPr>
        <w:t xml:space="preserve">已全部完成组卷报批工作。全区利用三类用地计划指标</w:t>
      </w:r>
    </w:p>
    <w:p>
      <w:pPr>
        <w:ind w:left="0" w:right="0" w:firstLine="560"/>
        <w:spacing w:before="450" w:after="450" w:line="312" w:lineRule="auto"/>
      </w:pPr>
      <w:r>
        <w:rPr>
          <w:rFonts w:ascii="宋体" w:hAnsi="宋体" w:eastAsia="宋体" w:cs="宋体"/>
          <w:color w:val="000"/>
          <w:sz w:val="28"/>
          <w:szCs w:val="28"/>
        </w:rPr>
        <w:t xml:space="preserve">6.8824公顷，超额完成市下达未利用地1公顷的计划指标。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（一）主要经济指标完成情况不容乐观。况序时</w:t>
      </w:r>
    </w:p>
    <w:p>
      <w:pPr>
        <w:ind w:left="0" w:right="0" w:firstLine="560"/>
        <w:spacing w:before="450" w:after="450" w:line="312" w:lineRule="auto"/>
      </w:pPr>
      <w:r>
        <w:rPr>
          <w:rFonts w:ascii="宋体" w:hAnsi="宋体" w:eastAsia="宋体" w:cs="宋体"/>
          <w:color w:val="000"/>
          <w:sz w:val="28"/>
          <w:szCs w:val="28"/>
        </w:rPr>
        <w:t xml:space="preserve">（二）规上工业增加值增速偏低，年度目标任务压力大。业为骨干之区</w:t>
      </w:r>
    </w:p>
    <w:p>
      <w:pPr>
        <w:ind w:left="0" w:right="0" w:firstLine="560"/>
        <w:spacing w:before="450" w:after="450" w:line="312" w:lineRule="auto"/>
      </w:pPr>
      <w:r>
        <w:rPr>
          <w:rFonts w:ascii="宋体" w:hAnsi="宋体" w:eastAsia="宋体" w:cs="宋体"/>
          <w:color w:val="000"/>
          <w:sz w:val="28"/>
          <w:szCs w:val="28"/>
        </w:rPr>
        <w:t xml:space="preserve">（三）投资增速加快，建设项目投资偏低。比去受XX招商</w:t>
      </w:r>
    </w:p>
    <w:p>
      <w:pPr>
        <w:ind w:left="0" w:right="0" w:firstLine="560"/>
        <w:spacing w:before="450" w:after="450" w:line="312" w:lineRule="auto"/>
      </w:pPr>
      <w:r>
        <w:rPr>
          <w:rFonts w:ascii="宋体" w:hAnsi="宋体" w:eastAsia="宋体" w:cs="宋体"/>
          <w:color w:val="000"/>
          <w:sz w:val="28"/>
          <w:szCs w:val="28"/>
        </w:rPr>
        <w:t xml:space="preserve">（四）财税收入单一，影响财税增长。大。大，非税</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（一）围绕规划布局，强力推进招商引资。重点加大XX文化旅游观光带的招商推介，充分认识资源保护与经济社会发展的重要关系，通过招商引进投资企业，商业投资相互促进。</w:t>
      </w:r>
    </w:p>
    <w:p>
      <w:pPr>
        <w:ind w:left="0" w:right="0" w:firstLine="560"/>
        <w:spacing w:before="450" w:after="450" w:line="312" w:lineRule="auto"/>
      </w:pPr>
      <w:r>
        <w:rPr>
          <w:rFonts w:ascii="宋体" w:hAnsi="宋体" w:eastAsia="宋体" w:cs="宋体"/>
          <w:color w:val="000"/>
          <w:sz w:val="28"/>
          <w:szCs w:val="28"/>
        </w:rPr>
        <w:t xml:space="preserve">（二）全力推进项目建设，增强经济发展后劲。一是以推进重点项目建设为换为固定资产成果，确保固定资产投资时间过半任务过半；二是对XX矿、XX粉和XX料等项目，各责任单位要及时跟踪项目进展</w:t>
      </w:r>
    </w:p>
    <w:p>
      <w:pPr>
        <w:ind w:left="0" w:right="0" w:firstLine="560"/>
        <w:spacing w:before="450" w:after="450" w:line="312" w:lineRule="auto"/>
      </w:pPr>
      <w:r>
        <w:rPr>
          <w:rFonts w:ascii="宋体" w:hAnsi="宋体" w:eastAsia="宋体" w:cs="宋体"/>
          <w:color w:val="000"/>
          <w:sz w:val="28"/>
          <w:szCs w:val="28"/>
        </w:rPr>
        <w:t xml:space="preserve">情况，帮助解决和投资主管部门及时、准确、全面掌握投资运行态势和信息，保证我区固定资产投资目标任务圆满完成。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（三）加强工业经济调节，提高运行质量和效益。一是理顺工业指标数据管理体制，帮平稳、持续发展。二是积极搭建银企对接平台，继续同财政、劳动就业、商行合作，将小额担保贷款的融资平台。</w:t>
      </w:r>
    </w:p>
    <w:p>
      <w:pPr>
        <w:ind w:left="0" w:right="0" w:firstLine="560"/>
        <w:spacing w:before="450" w:after="450" w:line="312" w:lineRule="auto"/>
      </w:pPr>
      <w:r>
        <w:rPr>
          <w:rFonts w:ascii="宋体" w:hAnsi="宋体" w:eastAsia="宋体" w:cs="宋体"/>
          <w:color w:val="000"/>
          <w:sz w:val="28"/>
          <w:szCs w:val="28"/>
        </w:rPr>
        <w:t xml:space="preserve">（四）全力抓好农业生产，扎实推进社会主义新农村建设。一是稳定发展传统准化畜牧业小区和规模饲养场，强化动物卫生监管工作。二是抓好农业生产资料供应，农资市场管理，好农机具检修、用水、病虫害防治、畜禽防疫、造林防火等工作。</w:t>
      </w:r>
    </w:p>
    <w:p>
      <w:pPr>
        <w:ind w:left="0" w:right="0" w:firstLine="560"/>
        <w:spacing w:before="450" w:after="450" w:line="312" w:lineRule="auto"/>
      </w:pPr>
      <w:r>
        <w:rPr>
          <w:rFonts w:ascii="宋体" w:hAnsi="宋体" w:eastAsia="宋体" w:cs="宋体"/>
          <w:color w:val="000"/>
          <w:sz w:val="28"/>
          <w:szCs w:val="28"/>
        </w:rPr>
        <w:t xml:space="preserve">（五）加强财税征收力度，确保应收尽收。一是针对市政府下达的收入建“卡站”，狠抓税收征管，预计全年能增加税收收入3000万元。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第四篇：一季度双打分析材料</w:t>
      </w:r>
    </w:p>
    <w:p>
      <w:pPr>
        <w:ind w:left="0" w:right="0" w:firstLine="560"/>
        <w:spacing w:before="450" w:after="450" w:line="312" w:lineRule="auto"/>
      </w:pPr>
      <w:r>
        <w:rPr>
          <w:rFonts w:ascii="宋体" w:hAnsi="宋体" w:eastAsia="宋体" w:cs="宋体"/>
          <w:color w:val="000"/>
          <w:sz w:val="28"/>
          <w:szCs w:val="28"/>
        </w:rPr>
        <w:t xml:space="preserve">军粮城街道一季度“双打”工作分析材料</w:t>
      </w:r>
    </w:p>
    <w:p>
      <w:pPr>
        <w:ind w:left="0" w:right="0" w:firstLine="560"/>
        <w:spacing w:before="450" w:after="450" w:line="312" w:lineRule="auto"/>
      </w:pPr>
      <w:r>
        <w:rPr>
          <w:rFonts w:ascii="宋体" w:hAnsi="宋体" w:eastAsia="宋体" w:cs="宋体"/>
          <w:color w:val="000"/>
          <w:sz w:val="28"/>
          <w:szCs w:val="28"/>
        </w:rPr>
        <w:t xml:space="preserve">按照上级有关双打工作的文件和会议要求，军粮城街道将全面深入开展了打击侵犯知识产权和制售假冒伪劣商品专项行动。查办的案件类型主要涉及商标侵权、产品质量不合格、虚假宣传不正当竞争、违反食品安全法经营食品等，现将一季度“双打”工作分析情况简要小结如下：</w:t>
      </w:r>
    </w:p>
    <w:p>
      <w:pPr>
        <w:ind w:left="0" w:right="0" w:firstLine="560"/>
        <w:spacing w:before="450" w:after="450" w:line="312" w:lineRule="auto"/>
      </w:pPr>
      <w:r>
        <w:rPr>
          <w:rFonts w:ascii="宋体" w:hAnsi="宋体" w:eastAsia="宋体" w:cs="宋体"/>
          <w:color w:val="000"/>
          <w:sz w:val="28"/>
          <w:szCs w:val="28"/>
        </w:rPr>
        <w:t xml:space="preserve">一是准备召开专题会议。2024年3月，我街道召开专题会议，研究、部署“双打”工作，落实上级会议精神，对做好系统“双打”行动提出了明确要求。</w:t>
      </w:r>
    </w:p>
    <w:p>
      <w:pPr>
        <w:ind w:left="0" w:right="0" w:firstLine="560"/>
        <w:spacing w:before="450" w:after="450" w:line="312" w:lineRule="auto"/>
      </w:pPr>
      <w:r>
        <w:rPr>
          <w:rFonts w:ascii="宋体" w:hAnsi="宋体" w:eastAsia="宋体" w:cs="宋体"/>
          <w:color w:val="000"/>
          <w:sz w:val="28"/>
          <w:szCs w:val="28"/>
        </w:rPr>
        <w:t xml:space="preserve">二是酝酿制定工作方案。根据上级文件要求，我街道转发了上级文件并制定了《军粮城街道打击侵犯知识产权和制售假冒伪劣商品工作实施方案》，制定了详实、细化的工作方案，明确了“双打”行动的目标、重点、时段、职责和要求。</w:t>
      </w:r>
    </w:p>
    <w:p>
      <w:pPr>
        <w:ind w:left="0" w:right="0" w:firstLine="560"/>
        <w:spacing w:before="450" w:after="450" w:line="312" w:lineRule="auto"/>
      </w:pPr>
      <w:r>
        <w:rPr>
          <w:rFonts w:ascii="宋体" w:hAnsi="宋体" w:eastAsia="宋体" w:cs="宋体"/>
          <w:color w:val="000"/>
          <w:sz w:val="28"/>
          <w:szCs w:val="28"/>
        </w:rPr>
        <w:t xml:space="preserve">三是准备成立领导小组。为确保行动的有效开展、做到层层抓落实，将计划成立军粮城街道“双打”专项行动联合领导小组。由我街道书记担任领导小组组长，其他党组成员为领导小组副组长，相关业务科室主要负责同志为成员。领导小组办公室设在街道综治办，负责整个“双打”行动的组织指挥和调度协调。</w:t>
      </w:r>
    </w:p>
    <w:p>
      <w:pPr>
        <w:ind w:left="0" w:right="0" w:firstLine="560"/>
        <w:spacing w:before="450" w:after="450" w:line="312" w:lineRule="auto"/>
      </w:pPr>
      <w:r>
        <w:rPr>
          <w:rFonts w:ascii="宋体" w:hAnsi="宋体" w:eastAsia="宋体" w:cs="宋体"/>
          <w:color w:val="000"/>
          <w:sz w:val="28"/>
          <w:szCs w:val="28"/>
        </w:rPr>
        <w:t xml:space="preserve">四是将启动问责机制。我街道要求各单位要严格按照《食品安全法》、《工商行政管理机关行政执法过错责任追究办法》等制度的要求和职责，进一步落实好各单位的执法责任，切实做好此次“双打”工作。</w:t>
      </w:r>
    </w:p>
    <w:p>
      <w:pPr>
        <w:ind w:left="0" w:right="0" w:firstLine="560"/>
        <w:spacing w:before="450" w:after="450" w:line="312" w:lineRule="auto"/>
      </w:pPr>
      <w:r>
        <w:rPr>
          <w:rFonts w:ascii="宋体" w:hAnsi="宋体" w:eastAsia="宋体" w:cs="宋体"/>
          <w:color w:val="000"/>
          <w:sz w:val="28"/>
          <w:szCs w:val="28"/>
        </w:rPr>
        <w:t xml:space="preserve">五是努力加强舆论宣传。在开展“双打”行动前期，我街道将力争较好的做到“三个注重”。一是注重找准宣传典型。对性质恶劣、危害严重、标的巨大、影响面广的案件，主动邀请媒体介入，大张旗鼓进行宣传，进一步扩大社会影响，获取社会认同。二是注重集中宣传时段。按照元旦时、两会间、春节前这样三个重点时段，集中组织宣传活动，力争在每个时段里有新看点、有新高潮。三是注重创新宣传形式。充分利用纸质媒体、广电媒体、网络媒体开展宣传。与此同时，我们充分发挥“12315”举报投诉热线的作用，及时受理群众举报，联合社会力量开展执法打假。</w:t>
      </w:r>
    </w:p>
    <w:p>
      <w:pPr>
        <w:ind w:left="0" w:right="0" w:firstLine="560"/>
        <w:spacing w:before="450" w:after="450" w:line="312" w:lineRule="auto"/>
      </w:pPr>
      <w:r>
        <w:rPr>
          <w:rFonts w:ascii="宋体" w:hAnsi="宋体" w:eastAsia="宋体" w:cs="宋体"/>
          <w:color w:val="000"/>
          <w:sz w:val="28"/>
          <w:szCs w:val="28"/>
        </w:rPr>
        <w:t xml:space="preserve">军粮城街道双打工作办公室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第五篇：一季度分析会议材料</w:t>
      </w:r>
    </w:p>
    <w:p>
      <w:pPr>
        <w:ind w:left="0" w:right="0" w:firstLine="560"/>
        <w:spacing w:before="450" w:after="450" w:line="312" w:lineRule="auto"/>
      </w:pPr>
      <w:r>
        <w:rPr>
          <w:rFonts w:ascii="宋体" w:hAnsi="宋体" w:eastAsia="宋体" w:cs="宋体"/>
          <w:color w:val="000"/>
          <w:sz w:val="28"/>
          <w:szCs w:val="28"/>
        </w:rPr>
        <w:t xml:space="preserve">2024年一季度收入分析会发言</w:t>
      </w:r>
    </w:p>
    <w:p>
      <w:pPr>
        <w:ind w:left="0" w:right="0" w:firstLine="560"/>
        <w:spacing w:before="450" w:after="450" w:line="312" w:lineRule="auto"/>
      </w:pPr>
      <w:r>
        <w:rPr>
          <w:rFonts w:ascii="宋体" w:hAnsi="宋体" w:eastAsia="宋体" w:cs="宋体"/>
          <w:color w:val="000"/>
          <w:sz w:val="28"/>
          <w:szCs w:val="28"/>
        </w:rPr>
        <w:t xml:space="preserve">今天我们召开这次税收收入分析例会，主要任务是总结一季度水手收入完成情况，分析当前及今后一个时期收入形势，进一步明确加强征收管理和主治收入的措施，全力以赴抓好组织收入，确保收入任务的圆满完成。我们建立了收入分析例会制度，今天是一个开始，今后每季度都会召开一次这样的分析例会。</w:t>
      </w:r>
    </w:p>
    <w:p>
      <w:pPr>
        <w:ind w:left="0" w:right="0" w:firstLine="560"/>
        <w:spacing w:before="450" w:after="450" w:line="312" w:lineRule="auto"/>
      </w:pPr>
      <w:r>
        <w:rPr>
          <w:rFonts w:ascii="宋体" w:hAnsi="宋体" w:eastAsia="宋体" w:cs="宋体"/>
          <w:color w:val="000"/>
          <w:sz w:val="28"/>
          <w:szCs w:val="28"/>
        </w:rPr>
        <w:t xml:space="preserve">刚才，各位税源管理部门负责人汇报了本单位一季度收入情况，发现了本单位二季度收入增减因素，对四月份及二季度收入情况进行了预测，也明确了各自收入采取的措施。收入核算股庄林股长向大家通报了一季度全县国税收入情况，通报了各单位3月份收入预测的情况，从通报情况来看，我们的收入预测质量较低，与省市局上下浮动不超过3%的标准相比差距非常大。有的分局差距达到了40%-50%，这个预测准确率实在太低了，要求我们下一步要重视这项工作，要密切关注纳税人的生产经营情况，核实税源，动态管理，提高收入分析和预测的质量和准确度。</w:t>
      </w:r>
    </w:p>
    <w:p>
      <w:pPr>
        <w:ind w:left="0" w:right="0" w:firstLine="560"/>
        <w:spacing w:before="450" w:after="450" w:line="312" w:lineRule="auto"/>
      </w:pPr>
      <w:r>
        <w:rPr>
          <w:rFonts w:ascii="宋体" w:hAnsi="宋体" w:eastAsia="宋体" w:cs="宋体"/>
          <w:color w:val="000"/>
          <w:sz w:val="28"/>
          <w:szCs w:val="28"/>
        </w:rPr>
        <w:t xml:space="preserve">综合各税源管理单位和收入核算股的发言及一季度收入完成情况来看，二季度组织收入形势严峻，完成序时进度，可以说任务艰巨、压力很大。还需要各位付出更大的努力，承担更大的责任。下面我讲几点意见。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一、充分认识当前及今后一个时期组织收入工作面临的艰巨任务和严峻形势。</w:t>
      </w:r>
    </w:p>
    <w:p>
      <w:pPr>
        <w:ind w:left="0" w:right="0" w:firstLine="560"/>
        <w:spacing w:before="450" w:after="450" w:line="312" w:lineRule="auto"/>
      </w:pPr>
      <w:r>
        <w:rPr>
          <w:rFonts w:ascii="宋体" w:hAnsi="宋体" w:eastAsia="宋体" w:cs="宋体"/>
          <w:color w:val="000"/>
          <w:sz w:val="28"/>
          <w:szCs w:val="28"/>
        </w:rPr>
        <w:t xml:space="preserve">（全县国税收收入基本情况2024年1-3份，全县国税系统累计完成税收收入14465万元，同比减收5912万元，下降29%。增值税收入9317万元，同比减收6844万元，下降42%；所得税收入1859万元，同比增收1090万元，增长142%；车购税收入3275万元，同比减收154万元，下降4%。2024年1-3月份，全县国税系统累计完成工业增值税收入1467万元，同比减收57万元，下降4%。</w:t>
      </w:r>
    </w:p>
    <w:p>
      <w:pPr>
        <w:ind w:left="0" w:right="0" w:firstLine="560"/>
        <w:spacing w:before="450" w:after="450" w:line="312" w:lineRule="auto"/>
      </w:pPr>
      <w:r>
        <w:rPr>
          <w:rFonts w:ascii="宋体" w:hAnsi="宋体" w:eastAsia="宋体" w:cs="宋体"/>
          <w:color w:val="000"/>
          <w:sz w:val="28"/>
          <w:szCs w:val="28"/>
        </w:rPr>
        <w:t xml:space="preserve">2024年一季度国税收入呈“两增两减”态势，企业所得税收入1859万元，同比增长近1.5倍，一般增值税收入3081万元，同比增长23%；“营改增”收入6236万元，同比下降42%，车购税收入3275万元，同比下降4%。）</w:t>
      </w:r>
    </w:p>
    <w:p>
      <w:pPr>
        <w:ind w:left="0" w:right="0" w:firstLine="560"/>
        <w:spacing w:before="450" w:after="450" w:line="312" w:lineRule="auto"/>
      </w:pPr>
      <w:r>
        <w:rPr>
          <w:rFonts w:ascii="宋体" w:hAnsi="宋体" w:eastAsia="宋体" w:cs="宋体"/>
          <w:color w:val="000"/>
          <w:sz w:val="28"/>
          <w:szCs w:val="28"/>
        </w:rPr>
        <w:t xml:space="preserve">但从数据来看：1-3月份,全县共组织税收收入14465万元，同比减收5912万元，下降29%。与县政府任务目标（6.16亿元）的22.96%，慢于序时进度2.04个百分点。一季度短收1285万元；二季度预测4800，缺口500万，上半年缺口1900多万，因此，我们组织收入形势不容乐观，差距较大。</w:t>
      </w:r>
    </w:p>
    <w:p>
      <w:pPr>
        <w:ind w:left="0" w:right="0" w:firstLine="560"/>
        <w:spacing w:before="450" w:after="450" w:line="312" w:lineRule="auto"/>
      </w:pPr>
      <w:r>
        <w:rPr>
          <w:rFonts w:ascii="宋体" w:hAnsi="宋体" w:eastAsia="宋体" w:cs="宋体"/>
          <w:color w:val="000"/>
          <w:sz w:val="28"/>
          <w:szCs w:val="28"/>
        </w:rPr>
        <w:t xml:space="preserve">从税收政策上看：一是对购买1.6升及以下排量乘用车的车辆购置税从2024年10月1日至2024年12月31日减半征收政策，1-3月份全县车购税收入3275万元，同比下降4%，预计今年车辆购置税减征达1500万元。二是受到政策 性因素的影响，2024年我县交通运输业入库基数较高，按照目前收入情况来看，预计今年交通运输业将减收4000万元。</w:t>
      </w:r>
    </w:p>
    <w:p>
      <w:pPr>
        <w:ind w:left="0" w:right="0" w:firstLine="560"/>
        <w:spacing w:before="450" w:after="450" w:line="312" w:lineRule="auto"/>
      </w:pPr>
      <w:r>
        <w:rPr>
          <w:rFonts w:ascii="宋体" w:hAnsi="宋体" w:eastAsia="宋体" w:cs="宋体"/>
          <w:color w:val="000"/>
          <w:sz w:val="28"/>
          <w:szCs w:val="28"/>
        </w:rPr>
        <w:t xml:space="preserve">从收入结构上看： 按照县政府全年税收总量6.16亿元的计划目标，上半年应入库31500万元以上，刚才，各基层局对上半年税收预测情况进行了汇报，我初步估算了一下，各单位汇报全年预测也仅有 左右。但我县全年税收结构呈现前高后低结构，2024年1季度税收低于县政府计划目标1285万元，2024年2季度我县需入库税款17035万元，月均入库税款达5680万元，才能完成上半年序时进度。</w:t>
      </w:r>
    </w:p>
    <w:p>
      <w:pPr>
        <w:ind w:left="0" w:right="0" w:firstLine="560"/>
        <w:spacing w:before="450" w:after="450" w:line="312" w:lineRule="auto"/>
      </w:pPr>
      <w:r>
        <w:rPr>
          <w:rFonts w:ascii="宋体" w:hAnsi="宋体" w:eastAsia="宋体" w:cs="宋体"/>
          <w:color w:val="000"/>
          <w:sz w:val="28"/>
          <w:szCs w:val="28"/>
        </w:rPr>
        <w:t xml:space="preserve">从发展形势上看，营改增全面推开。新增加的几个行业，四、切实做好今年的组织收入工作</w:t>
      </w:r>
    </w:p>
    <w:p>
      <w:pPr>
        <w:ind w:left="0" w:right="0" w:firstLine="560"/>
        <w:spacing w:before="450" w:after="450" w:line="312" w:lineRule="auto"/>
      </w:pPr>
      <w:r>
        <w:rPr>
          <w:rFonts w:ascii="宋体" w:hAnsi="宋体" w:eastAsia="宋体" w:cs="宋体"/>
          <w:color w:val="000"/>
          <w:sz w:val="28"/>
          <w:szCs w:val="28"/>
        </w:rPr>
        <w:t xml:space="preserve">第一，不折不扣落实组织收入原则。既要切实坚持依法行政，强化征管，减少流失；又要不折不扣地落实好国家出台的各项结构性减税政策，特别是落实好支持个体工商户和小微企业发展的税收优惠政策。绝不能以收入任务紧张为由在落实各项优惠政策上打折扣。</w:t>
      </w:r>
    </w:p>
    <w:p>
      <w:pPr>
        <w:ind w:left="0" w:right="0" w:firstLine="560"/>
        <w:spacing w:before="450" w:after="450" w:line="312" w:lineRule="auto"/>
      </w:pPr>
      <w:r>
        <w:rPr>
          <w:rFonts w:ascii="宋体" w:hAnsi="宋体" w:eastAsia="宋体" w:cs="宋体"/>
          <w:color w:val="000"/>
          <w:sz w:val="28"/>
          <w:szCs w:val="28"/>
        </w:rPr>
        <w:t xml:space="preserve">第二，扎实做好税收分析预测工作。今年的经济形势比预想的更加复杂，出现了一些影响税收的新政策和新问题，各级税务机关要从宏观和微观两个层面及时了解新的政策运行动态，根据经济税源实际、政策、征管以及财政需求等因素变化，准确预测税收收入，主动提出组织收入工作的意 见和建议，确保税收收入持续稳定增长。</w:t>
      </w:r>
    </w:p>
    <w:p>
      <w:pPr>
        <w:ind w:left="0" w:right="0" w:firstLine="560"/>
        <w:spacing w:before="450" w:after="450" w:line="312" w:lineRule="auto"/>
      </w:pPr>
      <w:r>
        <w:rPr>
          <w:rFonts w:ascii="宋体" w:hAnsi="宋体" w:eastAsia="宋体" w:cs="宋体"/>
          <w:color w:val="000"/>
          <w:sz w:val="28"/>
          <w:szCs w:val="28"/>
        </w:rPr>
        <w:t xml:space="preserve">第三，依法做好企业所得税预缴、汇缴工作。</w:t>
      </w:r>
    </w:p>
    <w:p>
      <w:pPr>
        <w:ind w:left="0" w:right="0" w:firstLine="560"/>
        <w:spacing w:before="450" w:after="450" w:line="312" w:lineRule="auto"/>
      </w:pPr>
      <w:r>
        <w:rPr>
          <w:rFonts w:ascii="宋体" w:hAnsi="宋体" w:eastAsia="宋体" w:cs="宋体"/>
          <w:color w:val="000"/>
          <w:sz w:val="28"/>
          <w:szCs w:val="28"/>
        </w:rPr>
        <w:t xml:space="preserve">四、五两个月各税源管理部门要做好预缴和汇算清缴工作。，尽可能使企业所得税预缴和企业利润相适应，支持企业的发展。避免虚增今年收入规模，让企业所得税预缴增幅远远超过企业实际利润增幅，出现亏损企业仍然预缴企业所得税现象发生，切实减轻企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2025-05-03T07:00:58+08:00</dcterms:created>
  <dcterms:modified xsi:type="dcterms:W3CDTF">2025-05-03T07:00:58+08:00</dcterms:modified>
</cp:coreProperties>
</file>

<file path=docProps/custom.xml><?xml version="1.0" encoding="utf-8"?>
<Properties xmlns="http://schemas.openxmlformats.org/officeDocument/2006/custom-properties" xmlns:vt="http://schemas.openxmlformats.org/officeDocument/2006/docPropsVTypes"/>
</file>