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加强人大宣传工作的做法与体会创新机制搭平台多措并举促宣传－－加强人大宣传工作的做法与体会近年来，县人大常委会办公室始终把加强人大宣传工作作为创新人大工作的先导，充分发挥广播、电视、报刊、网络等媒体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