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第一篇：国家中长期人才发展规划纲要(2024-2024年)新华网北京５月２９日电题：抓住机遇 乘势而上 推进人才工作改革创新——中央人才工作协调小组负责人就《国家中长期人才发展规划纲要（２０１０－２０２０年）》落实情况答新华社记者问新华社...</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