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我院对人民陪审员制度实施情况进行调研并提出建议</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我院对人民陪审员制度实施情况进行调研并提出建议我院对人民陪审员制度实施情况进行调研并提出建议人民陪审员制度对于推进司法民主、促进司法公正、强化司法监督、树立司法权威有着极其重要的意义。近年来，江宁法院积极贯彻落实人民陪审员制度，人...</w:t>
      </w:r>
    </w:p>
    <w:p>
      <w:pPr>
        <w:ind w:left="0" w:right="0" w:firstLine="560"/>
        <w:spacing w:before="450" w:after="450" w:line="312" w:lineRule="auto"/>
      </w:pPr>
      <w:r>
        <w:rPr>
          <w:rFonts w:ascii="黑体" w:hAnsi="黑体" w:eastAsia="黑体" w:cs="黑体"/>
          <w:color w:val="000000"/>
          <w:sz w:val="36"/>
          <w:szCs w:val="36"/>
          <w:b w:val="1"/>
          <w:bCs w:val="1"/>
        </w:rPr>
        <w:t xml:space="preserve">第一篇：我院对人民陪审员制度实施情况进行调研并提出建议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第三篇：对抽逃注册资金、注册资金不实执行案件进行分析并提出建议</w:t>
      </w:r>
    </w:p>
    <w:p>
      <w:pPr>
        <w:ind w:left="0" w:right="0" w:firstLine="560"/>
        <w:spacing w:before="450" w:after="450" w:line="312" w:lineRule="auto"/>
      </w:pPr>
      <w:r>
        <w:rPr>
          <w:rFonts w:ascii="宋体" w:hAnsi="宋体" w:eastAsia="宋体" w:cs="宋体"/>
          <w:color w:val="000"/>
          <w:sz w:val="28"/>
          <w:szCs w:val="28"/>
        </w:rPr>
        <w:t xml:space="preserve">锦江法院对抽逃注册资金、注册资金不实执行案件进行分析并提出建议</w:t>
      </w:r>
    </w:p>
    <w:p>
      <w:pPr>
        <w:ind w:left="0" w:right="0" w:firstLine="560"/>
        <w:spacing w:before="450" w:after="450" w:line="312" w:lineRule="auto"/>
      </w:pPr>
      <w:r>
        <w:rPr>
          <w:rFonts w:ascii="宋体" w:hAnsi="宋体" w:eastAsia="宋体" w:cs="宋体"/>
          <w:color w:val="000"/>
          <w:sz w:val="28"/>
          <w:szCs w:val="28"/>
        </w:rPr>
        <w:t xml:space="preserve">锦江区法院发布时间：2024-11-10 11:11:56</w:t>
      </w:r>
    </w:p>
    <w:p>
      <w:pPr>
        <w:ind w:left="0" w:right="0" w:firstLine="560"/>
        <w:spacing w:before="450" w:after="450" w:line="312" w:lineRule="auto"/>
      </w:pPr>
      <w:r>
        <w:rPr>
          <w:rFonts w:ascii="宋体" w:hAnsi="宋体" w:eastAsia="宋体" w:cs="宋体"/>
          <w:color w:val="000"/>
          <w:sz w:val="28"/>
          <w:szCs w:val="28"/>
        </w:rPr>
        <w:t xml:space="preserve">一、抽逃注册资金、注册资金不实案件的类别和特点</w:t>
      </w:r>
    </w:p>
    <w:p>
      <w:pPr>
        <w:ind w:left="0" w:right="0" w:firstLine="560"/>
        <w:spacing w:before="450" w:after="450" w:line="312" w:lineRule="auto"/>
      </w:pPr>
      <w:r>
        <w:rPr>
          <w:rFonts w:ascii="宋体" w:hAnsi="宋体" w:eastAsia="宋体" w:cs="宋体"/>
          <w:color w:val="000"/>
          <w:sz w:val="28"/>
          <w:szCs w:val="28"/>
        </w:rPr>
        <w:t xml:space="preserve">（一）虚实结合的手段，骗取工商登记。该院审理的26件案件中有15件提供虚假的验资材料，或与验资机构串通作假；有7件以实物出资的虽然提供的真实验资材料，但始终不作产权过户处理；有4件验资材料全部真实，实物、资金也全部到位，但申请人在通过注册后不久即抽逃注册资本。</w:t>
      </w:r>
    </w:p>
    <w:p>
      <w:pPr>
        <w:ind w:left="0" w:right="0" w:firstLine="560"/>
        <w:spacing w:before="450" w:after="450" w:line="312" w:lineRule="auto"/>
      </w:pPr>
      <w:r>
        <w:rPr>
          <w:rFonts w:ascii="宋体" w:hAnsi="宋体" w:eastAsia="宋体" w:cs="宋体"/>
          <w:color w:val="000"/>
          <w:sz w:val="28"/>
          <w:szCs w:val="28"/>
        </w:rPr>
        <w:t xml:space="preserve">（二）案件所涉及的当事人范围复杂。26件案件中，当事人涉及银行的有2件，涉及审计事务所的有9件，涉及中介机构的有6件，涉及公司职员的有11件。</w:t>
      </w:r>
    </w:p>
    <w:p>
      <w:pPr>
        <w:ind w:left="0" w:right="0" w:firstLine="560"/>
        <w:spacing w:before="450" w:after="450" w:line="312" w:lineRule="auto"/>
      </w:pPr>
      <w:r>
        <w:rPr>
          <w:rFonts w:ascii="宋体" w:hAnsi="宋体" w:eastAsia="宋体" w:cs="宋体"/>
          <w:color w:val="000"/>
          <w:sz w:val="28"/>
          <w:szCs w:val="28"/>
        </w:rPr>
        <w:t xml:space="preserve">（三）虚假注册资本，增大了案件的执行难度。26件案件中，抽逃注册资金的有10件，注册资金不实的有16件。因前述两种情况的存在，公司面临债务纠纷时，一般都是空壳公司，常常导致执行条件缺乏，执行难度增大。</w:t>
      </w:r>
    </w:p>
    <w:p>
      <w:pPr>
        <w:ind w:left="0" w:right="0" w:firstLine="560"/>
        <w:spacing w:before="450" w:after="450" w:line="312" w:lineRule="auto"/>
      </w:pPr>
      <w:r>
        <w:rPr>
          <w:rFonts w:ascii="宋体" w:hAnsi="宋体" w:eastAsia="宋体" w:cs="宋体"/>
          <w:color w:val="000"/>
          <w:sz w:val="28"/>
          <w:szCs w:val="28"/>
        </w:rPr>
        <w:t xml:space="preserve">二、引发该类案件的原因</w:t>
      </w:r>
    </w:p>
    <w:p>
      <w:pPr>
        <w:ind w:left="0" w:right="0" w:firstLine="560"/>
        <w:spacing w:before="450" w:after="450" w:line="312" w:lineRule="auto"/>
      </w:pPr>
      <w:r>
        <w:rPr>
          <w:rFonts w:ascii="宋体" w:hAnsi="宋体" w:eastAsia="宋体" w:cs="宋体"/>
          <w:color w:val="000"/>
          <w:sz w:val="28"/>
          <w:szCs w:val="28"/>
        </w:rPr>
        <w:t xml:space="preserve">（一）验资审计机构的工作疏漏。验资审计机构在验证出资证明材料时，由于疏忽大意或虚假审验，确认虚假出资证明材料，从而让申请人轻易骗取验资报告，达到注册目的。</w:t>
      </w:r>
    </w:p>
    <w:p>
      <w:pPr>
        <w:ind w:left="0" w:right="0" w:firstLine="560"/>
        <w:spacing w:before="450" w:after="450" w:line="312" w:lineRule="auto"/>
      </w:pPr>
      <w:r>
        <w:rPr>
          <w:rFonts w:ascii="宋体" w:hAnsi="宋体" w:eastAsia="宋体" w:cs="宋体"/>
          <w:color w:val="000"/>
          <w:sz w:val="28"/>
          <w:szCs w:val="28"/>
        </w:rPr>
        <w:t xml:space="preserve">（二）中介机构、审计师事务所无视职业道德。部分中介机构、审计师事务所帮助申办公司注册的中介机构违规操作，在明知申请注册手续不符的情况下，与银行工作人员勾结弄虚作假，完成审验手续；或协助申办人验完资后即抽回注册资金，并从中收取借资费用，导致许多毫无经济实力的公司成立。</w:t>
      </w:r>
    </w:p>
    <w:p>
      <w:pPr>
        <w:ind w:left="0" w:right="0" w:firstLine="560"/>
        <w:spacing w:before="450" w:after="450" w:line="312" w:lineRule="auto"/>
      </w:pPr>
      <w:r>
        <w:rPr>
          <w:rFonts w:ascii="宋体" w:hAnsi="宋体" w:eastAsia="宋体" w:cs="宋体"/>
          <w:color w:val="000"/>
          <w:sz w:val="28"/>
          <w:szCs w:val="28"/>
        </w:rPr>
        <w:t xml:space="preserve">（三）公司缺乏诚实经营理念。涉及抽逃资金、注册资金不实的公司都存在经营动机不纯，缺乏诚信经营理念的情况。有的从公司的注册就用提供虚假验资报告、资金证明等手段骗取注册资格，或者只提供真实的出资资料，但不办理产权转移，随时为躲避债务打好基础。</w:t>
      </w:r>
    </w:p>
    <w:p>
      <w:pPr>
        <w:ind w:left="0" w:right="0" w:firstLine="560"/>
        <w:spacing w:before="450" w:after="450" w:line="312" w:lineRule="auto"/>
      </w:pPr>
      <w:r>
        <w:rPr>
          <w:rFonts w:ascii="宋体" w:hAnsi="宋体" w:eastAsia="宋体" w:cs="宋体"/>
          <w:color w:val="000"/>
          <w:sz w:val="28"/>
          <w:szCs w:val="28"/>
        </w:rPr>
        <w:t xml:space="preserve">（四）公司内部管理混乱。在涉及抽逃资金的案件中，因公司内部管理混乱，股东随意抽逃注册资金。还有的公司干脆采用虚假手段成立子虚乌有的公司开展经营活动，成为实体公司的挡债盾牌，债务产生时，面对债权人的只有一个空壳公司。</w:t>
      </w:r>
    </w:p>
    <w:p>
      <w:pPr>
        <w:ind w:left="0" w:right="0" w:firstLine="560"/>
        <w:spacing w:before="450" w:after="450" w:line="312" w:lineRule="auto"/>
      </w:pPr>
      <w:r>
        <w:rPr>
          <w:rFonts w:ascii="宋体" w:hAnsi="宋体" w:eastAsia="宋体" w:cs="宋体"/>
          <w:color w:val="000"/>
          <w:sz w:val="28"/>
          <w:szCs w:val="28"/>
        </w:rPr>
        <w:t xml:space="preserve">（五）银行内部管理不善。由于银行内部管理不善，未对公司注册验资关口形成有效监督，导致银行人员违规操作，不对申请人注册资格和材料进行严格的审验，或与中介机构合谋作假，致使“皮包公司”的诞生。</w:t>
      </w:r>
    </w:p>
    <w:p>
      <w:pPr>
        <w:ind w:left="0" w:right="0" w:firstLine="560"/>
        <w:spacing w:before="450" w:after="450" w:line="312" w:lineRule="auto"/>
      </w:pPr>
      <w:r>
        <w:rPr>
          <w:rFonts w:ascii="宋体" w:hAnsi="宋体" w:eastAsia="宋体" w:cs="宋体"/>
          <w:color w:val="000"/>
          <w:sz w:val="28"/>
          <w:szCs w:val="28"/>
        </w:rPr>
        <w:t xml:space="preserve">（六）工商登记部门只对注册申请人提供的资本材料进行书面形式审查。目前相关规定没有要求工商登记部门查明申请人提供的材料是否真实，现实中都只是书面审查验资材料是否齐备，进行形式审查而非实质审查，这就给那些作假者提供了机会。</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树立法律权威，对构成犯罪的依法追究刑事责任。加大对刑法中抽逃注册资金、注册资金不实等相关罪名的法律宣传，使社会公众能在法律规范的范围内调整自己的行为；对已构成犯罪的要做到有法可依，执法必严，体现刑罚的警示功能。</w:t>
      </w:r>
    </w:p>
    <w:p>
      <w:pPr>
        <w:ind w:left="0" w:right="0" w:firstLine="560"/>
        <w:spacing w:before="450" w:after="450" w:line="312" w:lineRule="auto"/>
      </w:pPr>
      <w:r>
        <w:rPr>
          <w:rFonts w:ascii="宋体" w:hAnsi="宋体" w:eastAsia="宋体" w:cs="宋体"/>
          <w:color w:val="000"/>
          <w:sz w:val="28"/>
          <w:szCs w:val="28"/>
        </w:rPr>
        <w:t xml:space="preserve">（二）完善对中介机构的管理。加强对中介机构的管理，可通过建立中介机构信誉档案、违规禁止从业等方式，建立完善的处罚机制，从而打击扰乱工商验资登记的不法行为。</w:t>
      </w:r>
    </w:p>
    <w:p>
      <w:pPr>
        <w:ind w:left="0" w:right="0" w:firstLine="560"/>
        <w:spacing w:before="450" w:after="450" w:line="312" w:lineRule="auto"/>
      </w:pPr>
      <w:r>
        <w:rPr>
          <w:rFonts w:ascii="宋体" w:hAnsi="宋体" w:eastAsia="宋体" w:cs="宋体"/>
          <w:color w:val="000"/>
          <w:sz w:val="28"/>
          <w:szCs w:val="28"/>
        </w:rPr>
        <w:t xml:space="preserve">（三）强化银行验资环节监督。最高法院相关通知规定，出具虚假资金证明的银行在原债务人不能偿还的范围内对债权人承担偿还责任。为了防止银行个别工作人员的不法行为，银行系统应当建立完善的内部监督体制，防患于未然。同时，可考虑对提供虚假资金证明的银行提起诉讼，判令其对债权人承担偿还责任。</w:t>
      </w:r>
    </w:p>
    <w:p>
      <w:pPr>
        <w:ind w:left="0" w:right="0" w:firstLine="560"/>
        <w:spacing w:before="450" w:after="450" w:line="312" w:lineRule="auto"/>
      </w:pPr>
      <w:r>
        <w:rPr>
          <w:rFonts w:ascii="宋体" w:hAnsi="宋体" w:eastAsia="宋体" w:cs="宋体"/>
          <w:color w:val="000"/>
          <w:sz w:val="28"/>
          <w:szCs w:val="28"/>
        </w:rPr>
        <w:t xml:space="preserve">（四）工商行政管理部门应尽可能查实验资材料的真实性。由于作假验资的情况复杂，工商部门只进行书面审查和形式审查是不够的。应赋予工商行政人员相应的职权，建立相应的部门，进行一定程度的实质审查，具体查实验资材料的真伪，才能从源头上杜绝虚假公司的成立。</w:t>
      </w:r>
    </w:p>
    <w:p>
      <w:pPr>
        <w:ind w:left="0" w:right="0" w:firstLine="560"/>
        <w:spacing w:before="450" w:after="450" w:line="312" w:lineRule="auto"/>
      </w:pPr>
      <w:r>
        <w:rPr>
          <w:rFonts w:ascii="宋体" w:hAnsi="宋体" w:eastAsia="宋体" w:cs="宋体"/>
          <w:color w:val="000"/>
          <w:sz w:val="28"/>
          <w:szCs w:val="28"/>
        </w:rPr>
        <w:t xml:space="preserve">（五）依托审判、执行示范性案例，统一审判、执行操作。虚假、抽逃注册资金的方式不同，参与其中的当事人不同，处理的措施也不同。有些可以在执行程序中变更、追加作假者为被执行人，有些则应当通过诉讼程序将作假者列为被告。司法实践中，应当公布一些优秀的示范性案例，统一判案标准和执行措施。</w:t>
      </w:r>
    </w:p>
    <w:p>
      <w:pPr>
        <w:ind w:left="0" w:right="0" w:firstLine="560"/>
        <w:spacing w:before="450" w:after="450" w:line="312" w:lineRule="auto"/>
      </w:pPr>
      <w:r>
        <w:rPr>
          <w:rFonts w:ascii="宋体" w:hAnsi="宋体" w:eastAsia="宋体" w:cs="宋体"/>
          <w:color w:val="000"/>
          <w:sz w:val="28"/>
          <w:szCs w:val="28"/>
        </w:rPr>
        <w:t xml:space="preserve">本罪的构成要件是：</w:t>
      </w:r>
    </w:p>
    <w:p>
      <w:pPr>
        <w:ind w:left="0" w:right="0" w:firstLine="560"/>
        <w:spacing w:before="450" w:after="450" w:line="312" w:lineRule="auto"/>
      </w:pPr>
      <w:r>
        <w:rPr>
          <w:rFonts w:ascii="宋体" w:hAnsi="宋体" w:eastAsia="宋体" w:cs="宋体"/>
          <w:color w:val="000"/>
          <w:sz w:val="28"/>
          <w:szCs w:val="28"/>
        </w:rPr>
        <w:t xml:space="preserve">第一，侵犯的客体，是国家对公司的管理制度。根据公司法的规定，不论是设立有限责任公司还是设立股份有限公司，在公司登记注册前，都要按照公司章程所规定的注册资本，如实缴纳出资，既不能虚假出资，也不能随意地抽回出资。否则，违反了法律关于公司设立的规定，对于引发比较严重危害后果，构成犯罪的，必须依法惩处。</w:t>
      </w:r>
    </w:p>
    <w:p>
      <w:pPr>
        <w:ind w:left="0" w:right="0" w:firstLine="560"/>
        <w:spacing w:before="450" w:after="450" w:line="312" w:lineRule="auto"/>
      </w:pPr>
      <w:r>
        <w:rPr>
          <w:rFonts w:ascii="宋体" w:hAnsi="宋体" w:eastAsia="宋体" w:cs="宋体"/>
          <w:color w:val="000"/>
          <w:sz w:val="28"/>
          <w:szCs w:val="28"/>
        </w:rPr>
        <w:t xml:space="preserve">第二，在客观方面，表现为违反公司法的规定，没有交付货币、或者没有转移财产所有权，虚假出资，或者在公司成立后又抽逃出资，数额巨大、后果严重，或者有其他严重情节的行为。本罪是个行为选择性罪名，即虚假出资和抽逃出资两种行为，只要具备其中的一种，即可构成本罪。如果行为人既虚假出资又抽逃出资，就构成了虚假出资、抽逃出资罪。第三，本罪的主体是特殊主体，即公司的发起人、股东或者单位。这里的公司，是指公司法所规定的有限责任公司和股份有限公司。公司发起人，是指依法创立筹办股份有限公司的人。股东，是指公司的出资人。</w:t>
      </w:r>
    </w:p>
    <w:p>
      <w:pPr>
        <w:ind w:left="0" w:right="0" w:firstLine="560"/>
        <w:spacing w:before="450" w:after="450" w:line="312" w:lineRule="auto"/>
      </w:pPr>
      <w:r>
        <w:rPr>
          <w:rFonts w:ascii="宋体" w:hAnsi="宋体" w:eastAsia="宋体" w:cs="宋体"/>
          <w:color w:val="000"/>
          <w:sz w:val="28"/>
          <w:szCs w:val="28"/>
        </w:rPr>
        <w:t xml:space="preserve">第四，主观方面是故意。</w:t>
      </w:r>
    </w:p>
    <w:p>
      <w:pPr>
        <w:ind w:left="0" w:right="0" w:firstLine="560"/>
        <w:spacing w:before="450" w:after="450" w:line="312" w:lineRule="auto"/>
      </w:pPr>
      <w:r>
        <w:rPr>
          <w:rFonts w:ascii="宋体" w:hAnsi="宋体" w:eastAsia="宋体" w:cs="宋体"/>
          <w:color w:val="000"/>
          <w:sz w:val="28"/>
          <w:szCs w:val="28"/>
        </w:rPr>
        <w:t xml:space="preserve">要注意划清本罪的罪与非罪、此罪与彼罪的界限：</w:t>
      </w:r>
    </w:p>
    <w:p>
      <w:pPr>
        <w:ind w:left="0" w:right="0" w:firstLine="560"/>
        <w:spacing w:before="450" w:after="450" w:line="312" w:lineRule="auto"/>
      </w:pPr>
      <w:r>
        <w:rPr>
          <w:rFonts w:ascii="宋体" w:hAnsi="宋体" w:eastAsia="宋体" w:cs="宋体"/>
          <w:color w:val="000"/>
          <w:sz w:val="28"/>
          <w:szCs w:val="28"/>
        </w:rPr>
        <w:t xml:space="preserve">第一，要划清本罪的罪与非罪的界限。构成本罪，必须具有下列情形之一的：①虚假出资、抽逃出资，给公司、股东、债权人造成直接经济损失累计数额在10万元至50万元以上的;②虽未达到上述数额标准，但具有下列情形之一的：致使公司资不抵债或者无法正常经营的;公司发起人、股东合谋虚假出资、抽逃出资的;因虚假出资、抽逃出资，受过行政处罚二次以上，又虚假出资、抽逃出资的;利用虚假出资、抽逃出资所得资金进行违法活动的。那些利用假出资骗取公司登记，或者挪用一部分资金进行公司登记，登记之后，便抽逃出去的行为。这类行为的实质，是公司登记中的欺诈犯罪行为。</w:t>
      </w:r>
    </w:p>
    <w:p>
      <w:pPr>
        <w:ind w:left="0" w:right="0" w:firstLine="560"/>
        <w:spacing w:before="450" w:after="450" w:line="312" w:lineRule="auto"/>
      </w:pPr>
      <w:r>
        <w:rPr>
          <w:rFonts w:ascii="宋体" w:hAnsi="宋体" w:eastAsia="宋体" w:cs="宋体"/>
          <w:color w:val="000"/>
          <w:sz w:val="28"/>
          <w:szCs w:val="28"/>
        </w:rPr>
        <w:t xml:space="preserve">第二，要划清本罪与刑法第158条规定的虚报注册资本罪的界限。这两种犯罪的不同点是：一是前者的主体是公司的发起人、股东;而后者的主体范围要宽一些，还可能包括公司</w:t>
      </w:r>
    </w:p>
    <w:p>
      <w:pPr>
        <w:ind w:left="0" w:right="0" w:firstLine="560"/>
        <w:spacing w:before="450" w:after="450" w:line="312" w:lineRule="auto"/>
      </w:pPr>
      <w:r>
        <w:rPr>
          <w:rFonts w:ascii="宋体" w:hAnsi="宋体" w:eastAsia="宋体" w:cs="宋体"/>
          <w:color w:val="000"/>
          <w:sz w:val="28"/>
          <w:szCs w:val="28"/>
        </w:rPr>
        <w:t xml:space="preserve">登记中的其他相关人和实施人，如代理人、中介人等。二是前者发生的注册公司登记过程中和公司成立之后;而后者只发生在公司登记过程中。三是这两种犯罪在虚假出资、取得公司登记方面有交叉，在实践中应具体分析。如果虚假出资只发生在公司登记中，而且仅仅是为了骗取公司登记，应当以后罪论处;如果不仅是发生在公司登记中，而且又有抽逃注册资金的行为，则应当以本罪论处。</w:t>
      </w:r>
    </w:p>
    <w:p>
      <w:pPr>
        <w:ind w:left="0" w:right="0" w:firstLine="560"/>
        <w:spacing w:before="450" w:after="450" w:line="312" w:lineRule="auto"/>
      </w:pPr>
      <w:r>
        <w:rPr>
          <w:rFonts w:ascii="宋体" w:hAnsi="宋体" w:eastAsia="宋体" w:cs="宋体"/>
          <w:color w:val="000"/>
          <w:sz w:val="28"/>
          <w:szCs w:val="28"/>
        </w:rPr>
        <w:t xml:space="preserve">刑罚及量刑幅度</w:t>
      </w:r>
    </w:p>
    <w:p>
      <w:pPr>
        <w:ind w:left="0" w:right="0" w:firstLine="560"/>
        <w:spacing w:before="450" w:after="450" w:line="312" w:lineRule="auto"/>
      </w:pPr>
      <w:r>
        <w:rPr>
          <w:rFonts w:ascii="宋体" w:hAnsi="宋体" w:eastAsia="宋体" w:cs="宋体"/>
          <w:color w:val="000"/>
          <w:sz w:val="28"/>
          <w:szCs w:val="28"/>
        </w:rPr>
        <w:t xml:space="preserve">根据刑法第159条规定，犯本罪的，判处5年以下有期徒刑或者拘役，并处或者单处虚假投资金额或者抽逃出资金额2%以上10%以下的罚金。单位犯本罪的，对单位判处罚金，并且对其他直接负责的主管人员和其他直接责任人员，依照刑法关于自然人犯本罪的规定来处罚。从目前查处的出资类违法案件来看，抽逃出资案是该类案件中的大头儿，且大多具有快、大、活的特点。快，即行为人从验资到抽资，时间间隔短，金融机构刚出具验资证明，行为人即将资金从公司账户抽出；大，即涉案金额大，行为人已不满足于几十万、上百万元的小打小闹，数字游戏越来越大，动辄上千万元；活，即掩盖抽资行为的账务处理方式多样，既有记入“应收款”、“其他应收款”账户的，也有记入“长期投资”、“基建工程”等账户的，违法行为越来越具有隐蔽性。分析此类案件频繁发生的原因，既有企业自身的因素，又有企业外部的因素。</w:t>
      </w:r>
    </w:p>
    <w:p>
      <w:pPr>
        <w:ind w:left="0" w:right="0" w:firstLine="560"/>
        <w:spacing w:before="450" w:after="450" w:line="312" w:lineRule="auto"/>
      </w:pPr>
      <w:r>
        <w:rPr>
          <w:rFonts w:ascii="宋体" w:hAnsi="宋体" w:eastAsia="宋体" w:cs="宋体"/>
          <w:color w:val="000"/>
          <w:sz w:val="28"/>
          <w:szCs w:val="28"/>
        </w:rPr>
        <w:t xml:space="preserve">自身因素包括：</w:t>
      </w:r>
    </w:p>
    <w:p>
      <w:pPr>
        <w:ind w:left="0" w:right="0" w:firstLine="560"/>
        <w:spacing w:before="450" w:after="450" w:line="312" w:lineRule="auto"/>
      </w:pPr>
      <w:r>
        <w:rPr>
          <w:rFonts w:ascii="宋体" w:hAnsi="宋体" w:eastAsia="宋体" w:cs="宋体"/>
          <w:color w:val="000"/>
          <w:sz w:val="28"/>
          <w:szCs w:val="28"/>
        </w:rPr>
        <w:t xml:space="preserve">一是股东诚信经营理念的缺失。不可否认，现实生活中，注册资本的多少已成为衡量一个企业实力大小的重要标准。到金融机构贷款要看资本金数额，企业资质定级要看资本金数额，企业名称冠“大帽子”或成立企业集团也要看资本金数额，资本金的数目大给企业带来了诸多好处。一些不讲诚信的经营者一方面垂涎于这些好处，另一方面又不愿承担过多风险，或基于自身实力不足，于是想方设法抬高资本金数额。</w:t>
      </w:r>
    </w:p>
    <w:p>
      <w:pPr>
        <w:ind w:left="0" w:right="0" w:firstLine="560"/>
        <w:spacing w:before="450" w:after="450" w:line="312" w:lineRule="auto"/>
      </w:pPr>
      <w:r>
        <w:rPr>
          <w:rFonts w:ascii="宋体" w:hAnsi="宋体" w:eastAsia="宋体" w:cs="宋体"/>
          <w:color w:val="000"/>
          <w:sz w:val="28"/>
          <w:szCs w:val="28"/>
        </w:rPr>
        <w:t xml:space="preserve">二是公司内部制约机制形同虚设。尽管公司在形式上能够有效制约股东权利，但由于家庭式企业广泛存在等原因，使得很多企业成为实质上的一人公司，公司章程、财务制度成为应付注册登记的书面工具。</w:t>
      </w:r>
    </w:p>
    <w:p>
      <w:pPr>
        <w:ind w:left="0" w:right="0" w:firstLine="560"/>
        <w:spacing w:before="450" w:after="450" w:line="312" w:lineRule="auto"/>
      </w:pPr>
      <w:r>
        <w:rPr>
          <w:rFonts w:ascii="宋体" w:hAnsi="宋体" w:eastAsia="宋体" w:cs="宋体"/>
          <w:color w:val="000"/>
          <w:sz w:val="28"/>
          <w:szCs w:val="28"/>
        </w:rPr>
        <w:t xml:space="preserve">外部因素包括：</w:t>
      </w:r>
    </w:p>
    <w:p>
      <w:pPr>
        <w:ind w:left="0" w:right="0" w:firstLine="560"/>
        <w:spacing w:before="450" w:after="450" w:line="312" w:lineRule="auto"/>
      </w:pPr>
      <w:r>
        <w:rPr>
          <w:rFonts w:ascii="宋体" w:hAnsi="宋体" w:eastAsia="宋体" w:cs="宋体"/>
          <w:color w:val="000"/>
          <w:sz w:val="28"/>
          <w:szCs w:val="28"/>
        </w:rPr>
        <w:t xml:space="preserve">一是职能部门监管手段受到一定制约。目前工商机关据以查处抽资行为的《公司法》相关法条及行政解释对抽逃出资均没有明确说明，某种行为是否构成抽逃出资，很大程度上还是依赖于执法人员的经验判断，这就增加了案件的诉讼风险，降低了广大执法人员查办此类案件的积极性。加之工商机关不能直接到金融机构对涉案资金往来情况进行调查，影响了对案件准确定性。</w:t>
      </w:r>
    </w:p>
    <w:p>
      <w:pPr>
        <w:ind w:left="0" w:right="0" w:firstLine="560"/>
        <w:spacing w:before="450" w:after="450" w:line="312" w:lineRule="auto"/>
      </w:pPr>
      <w:r>
        <w:rPr>
          <w:rFonts w:ascii="宋体" w:hAnsi="宋体" w:eastAsia="宋体" w:cs="宋体"/>
          <w:color w:val="000"/>
          <w:sz w:val="28"/>
          <w:szCs w:val="28"/>
        </w:rPr>
        <w:t xml:space="preserve">二是违法操作所需资金获得便捷。行为人从验资到抽资，利用自有资金或向其他单位、个人借得款项很容易完成。一些金融机构出于自身利益的需要，也利用其雄厚的资金实力为企业行为人提供资金便利；更有专门的注册代理机构在收取一定的费用后，为企业违法操作提供一条龙服务。</w:t>
      </w:r>
    </w:p>
    <w:p>
      <w:pPr>
        <w:ind w:left="0" w:right="0" w:firstLine="560"/>
        <w:spacing w:before="450" w:after="450" w:line="312" w:lineRule="auto"/>
      </w:pPr>
      <w:r>
        <w:rPr>
          <w:rFonts w:ascii="宋体" w:hAnsi="宋体" w:eastAsia="宋体" w:cs="宋体"/>
          <w:color w:val="000"/>
          <w:sz w:val="28"/>
          <w:szCs w:val="28"/>
        </w:rPr>
        <w:t xml:space="preserve">三是审计部门执业操守沦丧。尽管工商机关在年检时要求一些企业提供审计报告，但不少中介机构为追求利润，在企业委托进行的审计中“装聋作哑”，对一些明显存在抽资嫌疑的问题不予追究。</w:t>
      </w:r>
    </w:p>
    <w:p>
      <w:pPr>
        <w:ind w:left="0" w:right="0" w:firstLine="560"/>
        <w:spacing w:before="450" w:after="450" w:line="312" w:lineRule="auto"/>
      </w:pPr>
      <w:r>
        <w:rPr>
          <w:rFonts w:ascii="宋体" w:hAnsi="宋体" w:eastAsia="宋体" w:cs="宋体"/>
          <w:color w:val="000"/>
          <w:sz w:val="28"/>
          <w:szCs w:val="28"/>
        </w:rPr>
        <w:t xml:space="preserve">要想实现对公司注册资本的有效管理，既需要工商机关加大查处力度，又需要其他部门积极配合。</w:t>
      </w:r>
    </w:p>
    <w:p>
      <w:pPr>
        <w:ind w:left="0" w:right="0" w:firstLine="560"/>
        <w:spacing w:before="450" w:after="450" w:line="312" w:lineRule="auto"/>
      </w:pPr>
      <w:r>
        <w:rPr>
          <w:rFonts w:ascii="宋体" w:hAnsi="宋体" w:eastAsia="宋体" w:cs="宋体"/>
          <w:color w:val="000"/>
          <w:sz w:val="28"/>
          <w:szCs w:val="28"/>
        </w:rPr>
        <w:t xml:space="preserve">一是建立企业实力评价体系。以建立信用监管体系为载体，按照现有的各类市场主体的“经济户口”，及时收集企业资产、负债的构成及税收上缴情况，形成一个包括注册资本数额、资产负债构成及税收上缴情况等指标在内的企业实力评价指标体系。</w:t>
      </w:r>
    </w:p>
    <w:p>
      <w:pPr>
        <w:ind w:left="0" w:right="0" w:firstLine="560"/>
        <w:spacing w:before="450" w:after="450" w:line="312" w:lineRule="auto"/>
      </w:pPr>
      <w:r>
        <w:rPr>
          <w:rFonts w:ascii="宋体" w:hAnsi="宋体" w:eastAsia="宋体" w:cs="宋体"/>
          <w:color w:val="000"/>
          <w:sz w:val="28"/>
          <w:szCs w:val="28"/>
        </w:rPr>
        <w:t xml:space="preserve">二是积极探索案件查办技巧。首先是寻找突破口，针对此类案件发案快的特点，执法人员应采取主动出击的方式，结合到企业巡查查看验资后的银行对账单，一旦发现验资后有大额资金流出的企业，要及时展开进一步调查。这样，既免去了大量查阅审计报告、会计账册、会计凭证的繁琐，又可以抢在企业利用合法形式掩盖抽资行为之前行动。其次，确定调查重点。尽管抽资形式多样，但实质都是资金所有权的转移。由于抽资企业大多采取合法形式掩盖抽资行为，资金流入公司前及流出公司后的过程调查就成为查办此类案件的关键。</w:t>
      </w:r>
    </w:p>
    <w:p>
      <w:pPr>
        <w:ind w:left="0" w:right="0" w:firstLine="560"/>
        <w:spacing w:before="450" w:after="450" w:line="312" w:lineRule="auto"/>
      </w:pPr>
      <w:r>
        <w:rPr>
          <w:rFonts w:ascii="宋体" w:hAnsi="宋体" w:eastAsia="宋体" w:cs="宋体"/>
          <w:color w:val="000"/>
          <w:sz w:val="28"/>
          <w:szCs w:val="28"/>
        </w:rPr>
        <w:t xml:space="preserve">三是追究协助实施违法的单位和个人的责任。由于目前尚没有法律对协助实施上述违法行为者明确责任，在某种程度上纵容了此类行为的蔓延。因此，有必要通过法律规章明确协助实施者所应承担的责任。</w:t>
      </w:r>
    </w:p>
    <w:p>
      <w:pPr>
        <w:ind w:left="0" w:right="0" w:firstLine="560"/>
        <w:spacing w:before="450" w:after="450" w:line="312" w:lineRule="auto"/>
      </w:pPr>
      <w:r>
        <w:rPr>
          <w:rFonts w:ascii="宋体" w:hAnsi="宋体" w:eastAsia="宋体" w:cs="宋体"/>
          <w:color w:val="000"/>
          <w:sz w:val="28"/>
          <w:szCs w:val="28"/>
        </w:rPr>
        <w:t xml:space="preserve">四是建立公司大额借出款项备案制度。针对相当一部分当事人借口股东借款以逃避抽资责任的实际，登记机关可尝试建立公司股东大额借出款项备案制度。在公司出借给股东的资金数额达到注册资本数额的一定比例时，需向登记机关提交有关借款的资料进行备案。逾期不备案者，视同股东抽逃出资。</w:t>
      </w:r>
    </w:p>
    <w:p>
      <w:pPr>
        <w:ind w:left="0" w:right="0" w:firstLine="560"/>
        <w:spacing w:before="450" w:after="450" w:line="312" w:lineRule="auto"/>
      </w:pPr>
      <w:r>
        <w:rPr>
          <w:rFonts w:ascii="宋体" w:hAnsi="宋体" w:eastAsia="宋体" w:cs="宋体"/>
          <w:color w:val="000"/>
          <w:sz w:val="28"/>
          <w:szCs w:val="28"/>
        </w:rPr>
        <w:t xml:space="preserve">五是加强审计行业管理。针对一些审计单位有意无意为企业掩盖抽资行为的实际，工商机关应及时与财政部门沟通，促进财政部门加强审计行业管理，使审计报告真正成为工商机关对企业实现有效监管的工具。</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近年来，根据党中央和国务院关于整顿和规范市场经济秩序的精神，各级和各地工商行政管理部门加大了对有限责任公司虚报注册资本、虚假出资和抽逃出资违法行为的查处力度，可以说成效相当显著。但是我们同时发现，不少地方领导甚至工商行政管理系统内部人员还错误的认为上述违法行为只要没有诈骗或给社会造成直接的社会恶果，便可不予查处。笔者认为虚假注册资本，虚假出资和抽逃出资行为不仅扰乱了我们正常的市场经济秩序，而且给整个社会形成了潜在的危害。其主要表现在：</w:t>
      </w:r>
    </w:p>
    <w:p>
      <w:pPr>
        <w:ind w:left="0" w:right="0" w:firstLine="560"/>
        <w:spacing w:before="450" w:after="450" w:line="312" w:lineRule="auto"/>
      </w:pPr>
      <w:r>
        <w:rPr>
          <w:rFonts w:ascii="宋体" w:hAnsi="宋体" w:eastAsia="宋体" w:cs="宋体"/>
          <w:color w:val="000"/>
          <w:sz w:val="28"/>
          <w:szCs w:val="28"/>
        </w:rPr>
        <w:t xml:space="preserve">一、它造成了市场主体的不公平</w:t>
      </w:r>
    </w:p>
    <w:p>
      <w:pPr>
        <w:ind w:left="0" w:right="0" w:firstLine="560"/>
        <w:spacing w:before="450" w:after="450" w:line="312" w:lineRule="auto"/>
      </w:pPr>
      <w:r>
        <w:rPr>
          <w:rFonts w:ascii="宋体" w:hAnsi="宋体" w:eastAsia="宋体" w:cs="宋体"/>
          <w:color w:val="000"/>
          <w:sz w:val="28"/>
          <w:szCs w:val="28"/>
        </w:rPr>
        <w:t xml:space="preserve">表面上看上述行为没有给社会造成直接的恶果，但实际上却造成了市场主体的不平等。利用“两虚”行为，当事人取得了企业法人资格，而个体工商户、个人独资企业和合伙企业却没有此资格。丧失了企业法人应享受的高于一般企业和权利和待遇，诸如一般纳税人、各股东以其出资额承担有限责任等。而市场经济的法则就是平等、公平和公正条件下的竞争。</w:t>
      </w:r>
    </w:p>
    <w:p>
      <w:pPr>
        <w:ind w:left="0" w:right="0" w:firstLine="560"/>
        <w:spacing w:before="450" w:after="450" w:line="312" w:lineRule="auto"/>
      </w:pPr>
      <w:r>
        <w:rPr>
          <w:rFonts w:ascii="宋体" w:hAnsi="宋体" w:eastAsia="宋体" w:cs="宋体"/>
          <w:color w:val="000"/>
          <w:sz w:val="28"/>
          <w:szCs w:val="28"/>
        </w:rPr>
        <w:t xml:space="preserve">二、它给属地企业带来了信用危机</w:t>
      </w:r>
    </w:p>
    <w:p>
      <w:pPr>
        <w:ind w:left="0" w:right="0" w:firstLine="560"/>
        <w:spacing w:before="450" w:after="450" w:line="312" w:lineRule="auto"/>
      </w:pPr>
      <w:r>
        <w:rPr>
          <w:rFonts w:ascii="宋体" w:hAnsi="宋体" w:eastAsia="宋体" w:cs="宋体"/>
          <w:color w:val="000"/>
          <w:sz w:val="28"/>
          <w:szCs w:val="28"/>
        </w:rPr>
        <w:t xml:space="preserve">上述违法行为的主体，利用其所取得的企业法人资格从事生产和经营活动，一旦在其它方面</w:t>
      </w:r>
    </w:p>
    <w:p>
      <w:pPr>
        <w:ind w:left="0" w:right="0" w:firstLine="560"/>
        <w:spacing w:before="450" w:after="450" w:line="312" w:lineRule="auto"/>
      </w:pPr>
      <w:r>
        <w:rPr>
          <w:rFonts w:ascii="宋体" w:hAnsi="宋体" w:eastAsia="宋体" w:cs="宋体"/>
          <w:color w:val="000"/>
          <w:sz w:val="28"/>
          <w:szCs w:val="28"/>
        </w:rPr>
        <w:t xml:space="preserve">违法违规，会使相关合作者或他人受骗上当，无疑将给当地所有企业带来信用危机。因为民间普遍流行“一篙秆打死一船人”的说法，信用危机遭受牵连难以避免。</w:t>
      </w:r>
    </w:p>
    <w:p>
      <w:pPr>
        <w:ind w:left="0" w:right="0" w:firstLine="560"/>
        <w:spacing w:before="450" w:after="450" w:line="312" w:lineRule="auto"/>
      </w:pPr>
      <w:r>
        <w:rPr>
          <w:rFonts w:ascii="宋体" w:hAnsi="宋体" w:eastAsia="宋体" w:cs="宋体"/>
          <w:color w:val="000"/>
          <w:sz w:val="28"/>
          <w:szCs w:val="28"/>
        </w:rPr>
        <w:t xml:space="preserve">三、它给登记机关带来了连带责任</w:t>
      </w:r>
    </w:p>
    <w:p>
      <w:pPr>
        <w:ind w:left="0" w:right="0" w:firstLine="560"/>
        <w:spacing w:before="450" w:after="450" w:line="312" w:lineRule="auto"/>
      </w:pPr>
      <w:r>
        <w:rPr>
          <w:rFonts w:ascii="宋体" w:hAnsi="宋体" w:eastAsia="宋体" w:cs="宋体"/>
          <w:color w:val="000"/>
          <w:sz w:val="28"/>
          <w:szCs w:val="28"/>
        </w:rPr>
        <w:t xml:space="preserve">上述违法行为的主体首先是欺骗了登记机关；同时，其主体一旦酿成赔偿、伤亡或更大的责任事故，作为把握其市场准入的登记机关，如果没有认真履行自己的职责及时实施有效监管，则有不可推卸的连带责任甚至是主要责任。笔者认为这也正是《公司法》为什么要规定对上述违法行为应由登记机关实施行政处罚的重要背景之一。因此，工商部门在对企业主体资格登记时，一定要认真审核材料，按照法定程序和法定要求办理登记，切不可粗心大意，让不法行为达到目的。</w:t>
      </w:r>
    </w:p>
    <w:p>
      <w:pPr>
        <w:ind w:left="0" w:right="0" w:firstLine="560"/>
        <w:spacing w:before="450" w:after="450" w:line="312" w:lineRule="auto"/>
      </w:pPr>
      <w:r>
        <w:rPr>
          <w:rFonts w:ascii="宋体" w:hAnsi="宋体" w:eastAsia="宋体" w:cs="宋体"/>
          <w:color w:val="000"/>
          <w:sz w:val="28"/>
          <w:szCs w:val="28"/>
        </w:rPr>
        <w:t xml:space="preserve">作者单位：重庆市云阳县工商局</w:t>
      </w:r>
    </w:p>
    <w:p>
      <w:pPr>
        <w:ind w:left="0" w:right="0" w:firstLine="560"/>
        <w:spacing w:before="450" w:after="450" w:line="312" w:lineRule="auto"/>
      </w:pPr>
      <w:r>
        <w:rPr>
          <w:rFonts w:ascii="宋体" w:hAnsi="宋体" w:eastAsia="宋体" w:cs="宋体"/>
          <w:color w:val="000"/>
          <w:sz w:val="28"/>
          <w:szCs w:val="28"/>
        </w:rPr>
        <w:t xml:space="preserve">警惕虚假出资、抽逃出资案件所带来的危害</w:t>
      </w:r>
    </w:p>
    <w:p>
      <w:pPr>
        <w:ind w:left="0" w:right="0" w:firstLine="560"/>
        <w:spacing w:before="450" w:after="450" w:line="312" w:lineRule="auto"/>
      </w:pPr>
      <w:r>
        <w:rPr>
          <w:rFonts w:ascii="宋体" w:hAnsi="宋体" w:eastAsia="宋体" w:cs="宋体"/>
          <w:color w:val="000"/>
          <w:sz w:val="28"/>
          <w:szCs w:val="28"/>
        </w:rPr>
        <w:t xml:space="preserve">发布时间：2024-3-8 浏览数：941 次</w:t>
      </w:r>
    </w:p>
    <w:p>
      <w:pPr>
        <w:ind w:left="0" w:right="0" w:firstLine="560"/>
        <w:spacing w:before="450" w:after="450" w:line="312" w:lineRule="auto"/>
      </w:pPr>
      <w:r>
        <w:rPr>
          <w:rFonts w:ascii="宋体" w:hAnsi="宋体" w:eastAsia="宋体" w:cs="宋体"/>
          <w:color w:val="000"/>
          <w:sz w:val="28"/>
          <w:szCs w:val="28"/>
        </w:rPr>
        <w:t xml:space="preserve">虚假出资、抽逃出资企业的存在，一是使公司内部员工的合法权益得不到保障，二是欺骗了其债权人及与其发生经济往来的客户单位、用户单位、合作单位。</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1、因部分企业虚假出资、抽逃出资，致使国家或地方政府无法对本地企业经济实力、规模状况方面等进行全面掌握，造成有关经济统计数据失实，影响经济政策的制定，从而最终影响政府宏观调控职能的发挥。</w:t>
      </w:r>
    </w:p>
    <w:p>
      <w:pPr>
        <w:ind w:left="0" w:right="0" w:firstLine="560"/>
        <w:spacing w:before="450" w:after="450" w:line="312" w:lineRule="auto"/>
      </w:pPr>
      <w:r>
        <w:rPr>
          <w:rFonts w:ascii="宋体" w:hAnsi="宋体" w:eastAsia="宋体" w:cs="宋体"/>
          <w:color w:val="000"/>
          <w:sz w:val="28"/>
          <w:szCs w:val="28"/>
        </w:rPr>
        <w:t xml:space="preserve">2、涉案企业的虚假出资、抽逃出资行为违反了我国《公司法》确立的资本确定、资本不变、资本维持三大原则，其虚假的行为，对受害者有很大的的诱惑力和欺骗性，扰乱了正常的诚实守信的社会主义市场经济秩序，影响市场信用机制及公平交易秩序的确立。</w:t>
      </w:r>
    </w:p>
    <w:p>
      <w:pPr>
        <w:ind w:left="0" w:right="0" w:firstLine="560"/>
        <w:spacing w:before="450" w:after="450" w:line="312" w:lineRule="auto"/>
      </w:pPr>
      <w:r>
        <w:rPr>
          <w:rFonts w:ascii="宋体" w:hAnsi="宋体" w:eastAsia="宋体" w:cs="宋体"/>
          <w:color w:val="000"/>
          <w:sz w:val="28"/>
          <w:szCs w:val="28"/>
        </w:rPr>
        <w:t xml:space="preserve">3、虚假出资、抽逃出资企业的存在，一是使公司内部员工的合法权益得不到保障，一旦公司发生经营困难，内部员工将深受其害；二是欺骗了其债权人及与其发生经济往来的客户单位、用户单位、合作单位等社会上特定的、不特定的公司合约相对人，导致这些债权人利益在债务追究中对注册资本这一唯一的担保都得不到有效保障，加这商业欺诈或利用空头公司进行诈骗犯罪的现象层出不穷，严重影响了我们经济运行环境的稳定，增大了社会交易风险成本，引发一系列的社会问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宣传教育工作，增强公众的法律意识。要充分利用各种新闻媒体的宣传作用，加强对企业及其法定代表人的法制教育和培训，增强他们的法制观念，自觉抵制诱惑，提高企业守法经营、依法出资的自觉性，起到“震慑犯罪、树立形象、教育公众、防范风险”的综合效能，从而在根本上防止违法出资行为的产生。</w:t>
      </w:r>
    </w:p>
    <w:p>
      <w:pPr>
        <w:ind w:left="0" w:right="0" w:firstLine="560"/>
        <w:spacing w:before="450" w:after="450" w:line="312" w:lineRule="auto"/>
      </w:pPr>
      <w:r>
        <w:rPr>
          <w:rFonts w:ascii="宋体" w:hAnsi="宋体" w:eastAsia="宋体" w:cs="宋体"/>
          <w:color w:val="000"/>
          <w:sz w:val="28"/>
          <w:szCs w:val="28"/>
        </w:rPr>
        <w:t xml:space="preserve">2、工商、验资、审计、金融等部门要确实负起责任来，应加强对公司企业的管理，不</w:t>
      </w:r>
    </w:p>
    <w:p>
      <w:pPr>
        <w:ind w:left="0" w:right="0" w:firstLine="560"/>
        <w:spacing w:before="450" w:after="450" w:line="312" w:lineRule="auto"/>
      </w:pPr>
      <w:r>
        <w:rPr>
          <w:rFonts w:ascii="宋体" w:hAnsi="宋体" w:eastAsia="宋体" w:cs="宋体"/>
          <w:color w:val="000"/>
          <w:sz w:val="28"/>
          <w:szCs w:val="28"/>
        </w:rPr>
        <w:t xml:space="preserve">能仅凭书面材料做表面工作，更要规范行为、落实责任，以杜绝虚假现象，才能有效地防止该类案件的高发。</w:t>
      </w:r>
    </w:p>
    <w:p>
      <w:pPr>
        <w:ind w:left="0" w:right="0" w:firstLine="560"/>
        <w:spacing w:before="450" w:after="450" w:line="312" w:lineRule="auto"/>
      </w:pPr>
      <w:r>
        <w:rPr>
          <w:rFonts w:ascii="宋体" w:hAnsi="宋体" w:eastAsia="宋体" w:cs="宋体"/>
          <w:color w:val="000"/>
          <w:sz w:val="28"/>
          <w:szCs w:val="28"/>
        </w:rPr>
        <w:t xml:space="preserve">3、工商部门和我们公安经侦部门要做好情报沟通，广泛收集各类虚假出资、抽逃出资信息。要加强打击力度，不仅对涉嫌虚假出资、抽逃出资的单位和个人要加大打击力度，严厉惩处，对涉及参与办证照的中介公司也要依法严厉打击，力争从源头堵塞该类犯罪的发生。</w:t>
      </w:r>
    </w:p>
    <w:p>
      <w:pPr>
        <w:ind w:left="0" w:right="0" w:firstLine="560"/>
        <w:spacing w:before="450" w:after="450" w:line="312" w:lineRule="auto"/>
      </w:pPr>
      <w:r>
        <w:rPr>
          <w:rFonts w:ascii="宋体" w:hAnsi="宋体" w:eastAsia="宋体" w:cs="宋体"/>
          <w:color w:val="000"/>
          <w:sz w:val="28"/>
          <w:szCs w:val="28"/>
        </w:rPr>
        <w:t xml:space="preserve">4、政府要加强对招商引资企业的引导和依法监管。政府部门应看到此中的漏洞，及时修改制定、不断完善科学合理的招商引资的制度、奖惩措施，杜绝虚假，从制度上确保没有漏洞、少有漏洞。对打着招商引资企业的招牌，从事虚假出资、抽逃出资犯罪活动的犯罪分子，要依法严厉打击，决不能让他们在经济、政治上占便宜，对参与其中的政府官员也要严惩不怠。</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第四篇：甘肃省人民陪审员制度实施情况的调研报告</w:t>
      </w:r>
    </w:p>
    <w:p>
      <w:pPr>
        <w:ind w:left="0" w:right="0" w:firstLine="560"/>
        <w:spacing w:before="450" w:after="450" w:line="312" w:lineRule="auto"/>
      </w:pPr>
      <w:r>
        <w:rPr>
          <w:rFonts w:ascii="宋体" w:hAnsi="宋体" w:eastAsia="宋体" w:cs="宋体"/>
          <w:color w:val="000"/>
          <w:sz w:val="28"/>
          <w:szCs w:val="28"/>
        </w:rPr>
        <w:t xml:space="preserve">甘肃省人民陪审员制度实施情况的调研报告</w:t>
      </w:r>
    </w:p>
    <w:p>
      <w:pPr>
        <w:ind w:left="0" w:right="0" w:firstLine="560"/>
        <w:spacing w:before="450" w:after="450" w:line="312" w:lineRule="auto"/>
      </w:pPr>
      <w:r>
        <w:rPr>
          <w:rFonts w:ascii="宋体" w:hAnsi="宋体" w:eastAsia="宋体" w:cs="宋体"/>
          <w:color w:val="000"/>
          <w:sz w:val="28"/>
          <w:szCs w:val="28"/>
        </w:rPr>
        <w:t xml:space="preserve">发布时间：2024-01-14 15:16:29</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小】【打印】【关闭】</w:t>
      </w:r>
    </w:p>
    <w:p>
      <w:pPr>
        <w:ind w:left="0" w:right="0" w:firstLine="560"/>
        <w:spacing w:before="450" w:after="450" w:line="312" w:lineRule="auto"/>
      </w:pPr>
      <w:r>
        <w:rPr>
          <w:rFonts w:ascii="宋体" w:hAnsi="宋体" w:eastAsia="宋体" w:cs="宋体"/>
          <w:color w:val="000"/>
          <w:sz w:val="28"/>
          <w:szCs w:val="28"/>
        </w:rPr>
        <w:t xml:space="preserve">省高级人民法院法官处</w:t>
      </w:r>
    </w:p>
    <w:p>
      <w:pPr>
        <w:ind w:left="0" w:right="0" w:firstLine="560"/>
        <w:spacing w:before="450" w:after="450" w:line="312" w:lineRule="auto"/>
      </w:pPr>
      <w:r>
        <w:rPr>
          <w:rFonts w:ascii="宋体" w:hAnsi="宋体" w:eastAsia="宋体" w:cs="宋体"/>
          <w:color w:val="000"/>
          <w:sz w:val="28"/>
          <w:szCs w:val="28"/>
        </w:rPr>
        <w:t xml:space="preserve">2024年5月1日，全国人民代表大会常务委员会《关于完善人民陪审员制度的决定》（以下简称《决定》）正式实施。日前，省高院专门就我省人民陪审员制度实施情况进行调查分析，针对陪审功能的发挥以及存在的问题进行分析，提出了建议。</w:t>
      </w:r>
    </w:p>
    <w:p>
      <w:pPr>
        <w:ind w:left="0" w:right="0" w:firstLine="560"/>
        <w:spacing w:before="450" w:after="450" w:line="312" w:lineRule="auto"/>
      </w:pPr>
      <w:r>
        <w:rPr>
          <w:rFonts w:ascii="宋体" w:hAnsi="宋体" w:eastAsia="宋体" w:cs="宋体"/>
          <w:color w:val="000"/>
          <w:sz w:val="28"/>
          <w:szCs w:val="28"/>
        </w:rPr>
        <w:t xml:space="preserve">一、人民陪审员制度实施情况</w:t>
      </w:r>
    </w:p>
    <w:p>
      <w:pPr>
        <w:ind w:left="0" w:right="0" w:firstLine="560"/>
        <w:spacing w:before="450" w:after="450" w:line="312" w:lineRule="auto"/>
      </w:pPr>
      <w:r>
        <w:rPr>
          <w:rFonts w:ascii="宋体" w:hAnsi="宋体" w:eastAsia="宋体" w:cs="宋体"/>
          <w:color w:val="000"/>
          <w:sz w:val="28"/>
          <w:szCs w:val="28"/>
        </w:rPr>
        <w:t xml:space="preserve">截至目前，全省共计选任人民陪审员1179人（第三批人民陪审员选任工作正在进行当中，因此不包括计划增选人数780人），其中：男性888人，女性291人；少数民族77人；学历结构为大学以上374人，大专475人，高中以下330人；年龄结构为30岁以下110人，31—40岁409人，41—50岁479人，51岁以上181人；政治面貌为：中共党员946人，民主党派23人，群众210人；职业分布为：党政机关434人，企事业单位394人，科研院校45人，离退休16人，农民231人，其他59人；地区分布为：城镇人口848人，农村人口</w:t>
      </w:r>
    </w:p>
    <w:p>
      <w:pPr>
        <w:ind w:left="0" w:right="0" w:firstLine="560"/>
        <w:spacing w:before="450" w:after="450" w:line="312" w:lineRule="auto"/>
      </w:pPr>
      <w:r>
        <w:rPr>
          <w:rFonts w:ascii="宋体" w:hAnsi="宋体" w:eastAsia="宋体" w:cs="宋体"/>
          <w:color w:val="000"/>
          <w:sz w:val="28"/>
          <w:szCs w:val="28"/>
        </w:rPr>
        <w:t xml:space="preserve">331人。</w:t>
      </w:r>
    </w:p>
    <w:p>
      <w:pPr>
        <w:ind w:left="0" w:right="0" w:firstLine="560"/>
        <w:spacing w:before="450" w:after="450" w:line="312" w:lineRule="auto"/>
      </w:pPr>
      <w:r>
        <w:rPr>
          <w:rFonts w:ascii="宋体" w:hAnsi="宋体" w:eastAsia="宋体" w:cs="宋体"/>
          <w:color w:val="000"/>
          <w:sz w:val="28"/>
          <w:szCs w:val="28"/>
        </w:rPr>
        <w:t xml:space="preserve">1、人民陪审员选任情况。2024年《决定》实施后，我省根据最高人民法院、司法部《关于人民陪审员选任、培训、考核工作的实施意见》，结合审判实际情况，按照《决定》的要求，采取公告、组织推荐（本人报名）、审查、审核、公示、培训、人大常委会任命的程序，共选任了1179名人民陪审员。</w:t>
      </w:r>
    </w:p>
    <w:p>
      <w:pPr>
        <w:ind w:left="0" w:right="0" w:firstLine="560"/>
        <w:spacing w:before="450" w:after="450" w:line="312" w:lineRule="auto"/>
      </w:pPr>
      <w:r>
        <w:rPr>
          <w:rFonts w:ascii="宋体" w:hAnsi="宋体" w:eastAsia="宋体" w:cs="宋体"/>
          <w:color w:val="000"/>
          <w:sz w:val="28"/>
          <w:szCs w:val="28"/>
        </w:rPr>
        <w:t xml:space="preserve">2、人民陪审员的培训情况。为认真落实全国人大《决定》和最高法院的要求，确保第一批人民陪审员如期上岗，省法院就第一批选任的人民陪审员统一安排分10期对全省960名人民陪审员进行了岗前培训。各中、基层人民法院，根据各自的实际，采取各种形式，培训人民陪审员220名，保证了按时、全员培训。同时在实践当中，各基层人民法院采取多种形式对人民陪审员进行有计划的培训，如利用每年的法官业务培训安排人民陪审员参加培训，提高他们的业务素质，2024年，省法院对人民陪审员进行了专项培训，全省中基层法院近年来通过各种形式培训人民陪审员1285人次。其中天水市秦州区法院培训工作开展得较好，每年能够组织两次任职期间的培训，内容主要以法律基础知识、审判工作基本原则、职业道德和审判纪律为主，形式以法律知识讲座、观摩法庭、座谈交流等形式进行。</w:t>
      </w:r>
    </w:p>
    <w:p>
      <w:pPr>
        <w:ind w:left="0" w:right="0" w:firstLine="560"/>
        <w:spacing w:before="450" w:after="450" w:line="312" w:lineRule="auto"/>
      </w:pPr>
      <w:r>
        <w:rPr>
          <w:rFonts w:ascii="宋体" w:hAnsi="宋体" w:eastAsia="宋体" w:cs="宋体"/>
          <w:color w:val="000"/>
          <w:sz w:val="28"/>
          <w:szCs w:val="28"/>
        </w:rPr>
        <w:t xml:space="preserve">3、人民陪审员的管理情况。一是采取集中管理，分散使用的办法。由法院政工部门负责，指定专人进行管理。天水市秦城区、麦积区、清水县法院都设立了人民陪审员工作指导小组，对人民陪审员参与审判活动，学习培训等工作进行指导和协调，制定了《人民法院陪审员管理实施办法》，对人民陪审员参与案件审理、业务学习、培训实行制度化管理。秦州区法院2024年被评为“全国人民陪审员工作先进单位”。张掖市中级人民法院根据全市人民陪审员的实际情况，制定了《人民陪审员管理办法》，初步形成制度化、规范化的工作机制。二是建立了人民陪审员考核制度。由法院会同司法行政机关共同考核，平时考核与年终考核相结合，考核内容包括陪审工作实绩、工作态度、审判纪律和审判作风。三是建立健全了培训制度。坚持定期培训和日常培训相结合，组织陪审员观摩审判庭的庭审，由院领导和资深法官为其讲授法律知识培训课，组织陪审员参加新法规的辅导学习，印发相关学习资料，发送《人民法院报》和本院的《工作简报》及《法院信息》，定期组织陪审员进行座谈，畅</w:t>
      </w:r>
    </w:p>
    <w:p>
      <w:pPr>
        <w:ind w:left="0" w:right="0" w:firstLine="560"/>
        <w:spacing w:before="450" w:after="450" w:line="312" w:lineRule="auto"/>
      </w:pPr>
      <w:r>
        <w:rPr>
          <w:rFonts w:ascii="宋体" w:hAnsi="宋体" w:eastAsia="宋体" w:cs="宋体"/>
          <w:color w:val="000"/>
          <w:sz w:val="28"/>
          <w:szCs w:val="28"/>
        </w:rPr>
        <w:t xml:space="preserve">通信息联系渠道。</w:t>
      </w:r>
    </w:p>
    <w:p>
      <w:pPr>
        <w:ind w:left="0" w:right="0" w:firstLine="560"/>
        <w:spacing w:before="450" w:after="450" w:line="312" w:lineRule="auto"/>
      </w:pPr>
      <w:r>
        <w:rPr>
          <w:rFonts w:ascii="宋体" w:hAnsi="宋体" w:eastAsia="宋体" w:cs="宋体"/>
          <w:color w:val="000"/>
          <w:sz w:val="28"/>
          <w:szCs w:val="28"/>
        </w:rPr>
        <w:t xml:space="preserve">4、人民陪审员参与审判活动情况。自2024年选任以来，截至目前，全省人民陪审员累计参与审理案件共24481件，约占本辖区内普通程序案件的8%。我省基层法院人民陪审员参与审理的案件数占本院审结普通程序案件总数的比例最高的基层法院是天水市秦州区法院，比例为30%；参与审理案件的人民陪审员数量最多的基层法院是天水市秦州区法院，参与陪审的人民陪审员占该院人民陪审员总数的比例为100%。2024年5月—2024年7月，我省审理案件数量最多的人民陪审员是金昌市金川区法院的何世鹏和永昌县法院的杨有</w:t>
      </w:r>
    </w:p>
    <w:p>
      <w:pPr>
        <w:ind w:left="0" w:right="0" w:firstLine="560"/>
        <w:spacing w:before="450" w:after="450" w:line="312" w:lineRule="auto"/>
      </w:pPr>
      <w:r>
        <w:rPr>
          <w:rFonts w:ascii="宋体" w:hAnsi="宋体" w:eastAsia="宋体" w:cs="宋体"/>
          <w:color w:val="000"/>
          <w:sz w:val="28"/>
          <w:szCs w:val="28"/>
        </w:rPr>
        <w:t xml:space="preserve">才，每年参与审理的案件达120件左右。</w:t>
      </w:r>
    </w:p>
    <w:p>
      <w:pPr>
        <w:ind w:left="0" w:right="0" w:firstLine="560"/>
        <w:spacing w:before="450" w:after="450" w:line="312" w:lineRule="auto"/>
      </w:pPr>
      <w:r>
        <w:rPr>
          <w:rFonts w:ascii="宋体" w:hAnsi="宋体" w:eastAsia="宋体" w:cs="宋体"/>
          <w:color w:val="000"/>
          <w:sz w:val="28"/>
          <w:szCs w:val="28"/>
        </w:rPr>
        <w:t xml:space="preserve">5、人民陪审员的经费保障情况。目前，我省经费落实渠道主要为财政拨款和自行解决两种方式。全省基层法院金昌市落实经费较好，人民陪审员参加培训和审判案件均有补助，并报销培训期间的差旅费。参加案件审判的，根据出勤天数确定补助数额。按照有固定收入的每人每天补助20元，无固定收入的每人每天按50元的标准补助。补助款均由政府财政统一拨付，年底一次发放。由于我省大部分地区属于经济欠发达地区，地方财政十分困难，无法为人民陪审员解决经费问题，因此全省大部分法院都是自己开支人民陪审员经费，全省基层法院只有20个法院的人民陪审员补助由地方财政拨款解决，其他均没有落实经费，部分基层法院只能从自身办公经费中报销人民陪审员差旅费或象征性的每次解决20元左右的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5月《决定》实施以来，人民陪审员积极参与审理了一些当地影响较大或案情重大的刑事、民事、行政案件，取得了较好的社会效果。一是人民陪审员的专业知识、大众思维与法官的法律素养、职业思维形成有效互补，缩短了法官与民众之间的距离，提高了裁判的社会公信力，增强了群众的法律意识和司法权威。二是有利于推动民事案件调解工作的顺利开展，拉近了法官与群众的距离，提高了调解成功率。如天水市秦安县人民法院，2024年到2024年3月人民陪审员参加审理的案件380件，占该院案件数的1907%，调解率平均提高了6个百分点，案件的服判息诉率和上诉率均得到了改进。三是缓解了法院审判人员不足的矛盾，节省了审判资源，提高了办案效果和质量。人民陪审员通过参加审判活动，对具体案件的监督，防止法官违法违纪，确保公正司法。同时，加强了法院与当事人和公众之间的了解，促进了法院审判工作。但在实施过程中也还存在一些问题：</w:t>
      </w:r>
    </w:p>
    <w:p>
      <w:pPr>
        <w:ind w:left="0" w:right="0" w:firstLine="560"/>
        <w:spacing w:before="450" w:after="450" w:line="312" w:lineRule="auto"/>
      </w:pPr>
      <w:r>
        <w:rPr>
          <w:rFonts w:ascii="宋体" w:hAnsi="宋体" w:eastAsia="宋体" w:cs="宋体"/>
          <w:color w:val="000"/>
          <w:sz w:val="28"/>
          <w:szCs w:val="28"/>
        </w:rPr>
        <w:t xml:space="preserve">1、认识不到位。个别基层法院和少数法官对人民陪审员制度在认识上还存在片面性，有的把人民陪审员仅仅当作是编外法官，当作缓解审判力量不足的借用力量；有的对人民陪审员参与审理有嫌麻烦的想法，不够重视发挥人民陪审员的作用；还有个别法官认为人民陪审员制度可有可无，没有人民陪审员也照样审理案件。还有少数陪审员仅把当人民陪审员看作是一种荣誉，而缺乏履行应尽职责的工作热情。</w:t>
      </w:r>
    </w:p>
    <w:p>
      <w:pPr>
        <w:ind w:left="0" w:right="0" w:firstLine="560"/>
        <w:spacing w:before="450" w:after="450" w:line="312" w:lineRule="auto"/>
      </w:pPr>
      <w:r>
        <w:rPr>
          <w:rFonts w:ascii="宋体" w:hAnsi="宋体" w:eastAsia="宋体" w:cs="宋体"/>
          <w:color w:val="000"/>
          <w:sz w:val="28"/>
          <w:szCs w:val="28"/>
        </w:rPr>
        <w:t xml:space="preserve">2、经费保障难落实。《决定》和最高人民法院《关于人民陪审员管理办法（试行）》对人民陪审员因参加审判活动、培训支出的公共交通、就餐等费用及补助作了原则规定，将陪审员参加审判活动的费用压在了法院肩上，但我省各级财政比较困难，基层法院受当地财力的影响，法官的工资、正常的办公费用都难以保障，人民陪审员履行职务的培训、补助等就更加困难。目前全省基层法院，除少部分人民陪审员的补助由同级财政解决外，大部分只能靠挤占法院办公经费予以落实。长此以往，势必影响人民陪审员参加陪审的积极性。</w:t>
      </w:r>
    </w:p>
    <w:p>
      <w:pPr>
        <w:ind w:left="0" w:right="0" w:firstLine="560"/>
        <w:spacing w:before="450" w:after="450" w:line="312" w:lineRule="auto"/>
      </w:pPr>
      <w:r>
        <w:rPr>
          <w:rFonts w:ascii="宋体" w:hAnsi="宋体" w:eastAsia="宋体" w:cs="宋体"/>
          <w:color w:val="000"/>
          <w:sz w:val="28"/>
          <w:szCs w:val="28"/>
        </w:rPr>
        <w:t xml:space="preserve">3、监督管理措施不健全。最高人民法院、司法部《关于人民陪审员选任、培训、考核工作的实施意见》第十五条规定：“基层人民法院制定人民陪审员执行职务的考核办法，征求同级人民政府司法行政机关意见。考核内容包括陪审工作实绩、思想品德、工作态度、审判纪律和审判作风等。”但实际操作较为困难，对人民陪审员的管理往往是鞭长莫及。陪审员有他自己的职业，有他自己的活动范围圈子，法院对其行为不能有太多的限制和要求。同时，原工作单位也无法对其以陪审员身份工作进行管理，无工作单位的陪审员更无人管理。特别是人民陪审员本单位工作与履行陪审职责发生矛盾或不参加审判活动时如何对待，缺乏</w:t>
      </w:r>
    </w:p>
    <w:p>
      <w:pPr>
        <w:ind w:left="0" w:right="0" w:firstLine="560"/>
        <w:spacing w:before="450" w:after="450" w:line="312" w:lineRule="auto"/>
      </w:pPr>
      <w:r>
        <w:rPr>
          <w:rFonts w:ascii="宋体" w:hAnsi="宋体" w:eastAsia="宋体" w:cs="宋体"/>
          <w:color w:val="000"/>
          <w:sz w:val="28"/>
          <w:szCs w:val="28"/>
        </w:rPr>
        <w:t xml:space="preserve">相应的约束和管理机制。</w:t>
      </w:r>
    </w:p>
    <w:p>
      <w:pPr>
        <w:ind w:left="0" w:right="0" w:firstLine="560"/>
        <w:spacing w:before="450" w:after="450" w:line="312" w:lineRule="auto"/>
      </w:pPr>
      <w:r>
        <w:rPr>
          <w:rFonts w:ascii="宋体" w:hAnsi="宋体" w:eastAsia="宋体" w:cs="宋体"/>
          <w:color w:val="000"/>
          <w:sz w:val="28"/>
          <w:szCs w:val="28"/>
        </w:rPr>
        <w:t xml:space="preserve">4、业务培训工作不够规范。从全省的情况来看，除了初任培训以外，绝大部分法院由于经费困难，没有常规化地培训安排，人民陪审员的培训工作亟待完善。</w:t>
      </w:r>
    </w:p>
    <w:p>
      <w:pPr>
        <w:ind w:left="0" w:right="0" w:firstLine="560"/>
        <w:spacing w:before="450" w:after="450" w:line="312" w:lineRule="auto"/>
      </w:pPr>
      <w:r>
        <w:rPr>
          <w:rFonts w:ascii="宋体" w:hAnsi="宋体" w:eastAsia="宋体" w:cs="宋体"/>
          <w:color w:val="000"/>
          <w:sz w:val="28"/>
          <w:szCs w:val="28"/>
        </w:rPr>
        <w:t xml:space="preserve">5、选任标准过高过严。《决定》第四、五、六条中规定了人民陪审员遴选的标准，在第一批人民陪审员选任时，我省基层法院严格按照这些标准进行遴选。但在实践中，这些标准对基层法院来说偏高偏严，基层法院人民陪审员参加审理的主要是一些涉及邻里纠纷或农村中的婚姻家庭、土地承包、流转、人身损害等纠纷，主要发挥人民陪审员做基层工作的能力，使这些案件能够及时调解处理，维护农村社会稳定与和谐。因此，对于年龄、学历、职业等条件不应规定的过严，只要在当地有较高威望，有群众基础，个人品行良好，基层组织推荐的，都可以作为人民陪审员的候选对象予以考虑。</w:t>
      </w:r>
    </w:p>
    <w:p>
      <w:pPr>
        <w:ind w:left="0" w:right="0" w:firstLine="560"/>
        <w:spacing w:before="450" w:after="450" w:line="312" w:lineRule="auto"/>
      </w:pPr>
      <w:r>
        <w:rPr>
          <w:rFonts w:ascii="宋体" w:hAnsi="宋体" w:eastAsia="宋体" w:cs="宋体"/>
          <w:color w:val="000"/>
          <w:sz w:val="28"/>
          <w:szCs w:val="28"/>
        </w:rPr>
        <w:t xml:space="preserve">6、随机选任要求未落实。根据《决定》规定，应当在人民陪审员名单中随机抽取参加合议庭，但实际上部分人民陪审员因单位工作和开庭时间存在冲突，部分人民陪审员（特别是农村地区）所处地域距离较远，不能保证按照排期开庭时间参加庭审，实践当中“随机抽取”方式确定案件陪审员操作起来难度较大，目前全省只有8个基层法院实行这一制度，主要采取专业分类抽取和地域分类抽取的方式进行。</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放宽陪审员的选任条件。基层法院选任陪审员时，根据实际情况，适当放宽陪审员的年龄、学历、职业等要求，特别是山区边远基层法院，可以根据案件的特点选任一批社会阅历丰富、德高望众、善于作调解工作、热心参加公益活动的人为人民陪审员。</w:t>
      </w:r>
    </w:p>
    <w:p>
      <w:pPr>
        <w:ind w:left="0" w:right="0" w:firstLine="560"/>
        <w:spacing w:before="450" w:after="450" w:line="312" w:lineRule="auto"/>
      </w:pPr>
      <w:r>
        <w:rPr>
          <w:rFonts w:ascii="宋体" w:hAnsi="宋体" w:eastAsia="宋体" w:cs="宋体"/>
          <w:color w:val="000"/>
          <w:sz w:val="28"/>
          <w:szCs w:val="28"/>
        </w:rPr>
        <w:t xml:space="preserve">选任这样的陪审员参加案件审理，可以避免出席率不高、请而不到、陪而不审、合而不议等现象发生，也有利人民陪审制度真正落到实处。</w:t>
      </w:r>
    </w:p>
    <w:p>
      <w:pPr>
        <w:ind w:left="0" w:right="0" w:firstLine="560"/>
        <w:spacing w:before="450" w:after="450" w:line="312" w:lineRule="auto"/>
      </w:pPr>
      <w:r>
        <w:rPr>
          <w:rFonts w:ascii="宋体" w:hAnsi="宋体" w:eastAsia="宋体" w:cs="宋体"/>
          <w:color w:val="000"/>
          <w:sz w:val="28"/>
          <w:szCs w:val="28"/>
        </w:rPr>
        <w:t xml:space="preserve">2、加强人民陪审员的监督管理。进一步将人民陪审员工作纳入规范化管理，保障人民陪审员能广泛参与案件审理，明确规定陪审案件范围和确定人民陪审员参审率的各项措施，做到合议庭组成成员落实，合议庭组成成员至少有一名人民陪审员；庭审权力落实，在开庭审理中，人民陪审员有审阅卷宗材料，参与案件的调查、调解、询问的权力；评议发言顺序落实，在案件评议中，由人民陪审员就案件的事实、适用的法律和判决结果先行发表意见；提交院长的权力落实，人民陪审员的意见与法官意见不一致，同时在分析研究后仍无法达成一致的，可以要求合议庭将案件提请院长决定是否提交审判委员会讨论。</w:t>
      </w:r>
    </w:p>
    <w:p>
      <w:pPr>
        <w:ind w:left="0" w:right="0" w:firstLine="560"/>
        <w:spacing w:before="450" w:after="450" w:line="312" w:lineRule="auto"/>
      </w:pPr>
      <w:r>
        <w:rPr>
          <w:rFonts w:ascii="宋体" w:hAnsi="宋体" w:eastAsia="宋体" w:cs="宋体"/>
          <w:color w:val="000"/>
          <w:sz w:val="28"/>
          <w:szCs w:val="28"/>
        </w:rPr>
        <w:t xml:space="preserve">同时要建立健全人民陪审员绩效考核制度，加强对人民陪审员工作情况的监督，以促进</w:t>
      </w:r>
    </w:p>
    <w:p>
      <w:pPr>
        <w:ind w:left="0" w:right="0" w:firstLine="560"/>
        <w:spacing w:before="450" w:after="450" w:line="312" w:lineRule="auto"/>
      </w:pPr>
      <w:r>
        <w:rPr>
          <w:rFonts w:ascii="宋体" w:hAnsi="宋体" w:eastAsia="宋体" w:cs="宋体"/>
          <w:color w:val="000"/>
          <w:sz w:val="28"/>
          <w:szCs w:val="28"/>
        </w:rPr>
        <w:t xml:space="preserve">人民陪审员职能作用的发挥。</w:t>
      </w:r>
    </w:p>
    <w:p>
      <w:pPr>
        <w:ind w:left="0" w:right="0" w:firstLine="560"/>
        <w:spacing w:before="450" w:after="450" w:line="312" w:lineRule="auto"/>
      </w:pPr>
      <w:r>
        <w:rPr>
          <w:rFonts w:ascii="宋体" w:hAnsi="宋体" w:eastAsia="宋体" w:cs="宋体"/>
          <w:color w:val="000"/>
          <w:sz w:val="28"/>
          <w:szCs w:val="28"/>
        </w:rPr>
        <w:t xml:space="preserve">3、注重人民陪审员的业务培训。人民陪审员的活动伴随着整个审判活动，陪审员扮演着审判员与社会监督员的双重角色，没有较高的法律素质是难以胜任的。陪审员来自于各个阶层、各个行业，有工人、有干部、有个体工商户、有私营企业主、有人大代表、有政协委员，虽然大都具有一定的知识和特长，但对法律知识的了解基本上都是有限的。要采取集中培训、短期培训、庭审观摩、研讨交流、专项培训相结合的方式，为陪审员及时快速“充电”，提高人民陪审员的法学理论水平和审判职业道德水平，增强社会主义法治理念和依法履行职</w:t>
      </w:r>
    </w:p>
    <w:p>
      <w:pPr>
        <w:ind w:left="0" w:right="0" w:firstLine="560"/>
        <w:spacing w:before="450" w:after="450" w:line="312" w:lineRule="auto"/>
      </w:pPr>
      <w:r>
        <w:rPr>
          <w:rFonts w:ascii="宋体" w:hAnsi="宋体" w:eastAsia="宋体" w:cs="宋体"/>
          <w:color w:val="000"/>
          <w:sz w:val="28"/>
          <w:szCs w:val="28"/>
        </w:rPr>
        <w:t xml:space="preserve">务的能力。</w:t>
      </w:r>
    </w:p>
    <w:p>
      <w:pPr>
        <w:ind w:left="0" w:right="0" w:firstLine="560"/>
        <w:spacing w:before="450" w:after="450" w:line="312" w:lineRule="auto"/>
      </w:pPr>
      <w:r>
        <w:rPr>
          <w:rFonts w:ascii="宋体" w:hAnsi="宋体" w:eastAsia="宋体" w:cs="宋体"/>
          <w:color w:val="000"/>
          <w:sz w:val="28"/>
          <w:szCs w:val="28"/>
        </w:rPr>
        <w:t xml:space="preserve">4、强化人民陪审员的工作保障。既明确人民陪审员的工作职责，又为他们履行职责创造必要的基层人民规定条件。可设立人民陪审员办公室，配置相关的办公设施及法律书籍和报刊，为人民陪审员创造良好的工作条件。人民陪审员因参加审判活动而支出的各项费用和人民法院因培训人民陪审员支出的各项费用，应纳入各级人民法院当年业务经费预算，并按照规定时间向同级财政部门申报。考虑到我省各地财政相对困难的实际状况，建议人民陪审员经费，由省财政予以保障，实施人民陪审制度的各项经费应当单独列支、单独管理、专款专用。其中：（1）人民陪审员因参加审判活动而支出的交通费用和住宿费用，由人民陪审员所在法院按有关财务规定予以报销；（2）人民陪审员在案件审理终结后，由人民法院根据其参加审判活动的天数，按当地国家工作人员出差伙食补助标准发放就餐补助；（3）对无固定收入的人民陪审员，由人民法院在案件审理终结后根据其参加审判活动的天数，按当地职工上平均日工资水平发放补贴；（4）人民陪审员参加人民法院组织的培训，视为参加审判活动，可以享受《决定》第十八条规定的各项补助。</w:t>
      </w:r>
    </w:p>
    <w:p>
      <w:pPr>
        <w:ind w:left="0" w:right="0" w:firstLine="560"/>
        <w:spacing w:before="450" w:after="450" w:line="312" w:lineRule="auto"/>
      </w:pPr>
      <w:r>
        <w:rPr>
          <w:rFonts w:ascii="宋体" w:hAnsi="宋体" w:eastAsia="宋体" w:cs="宋体"/>
          <w:color w:val="000"/>
          <w:sz w:val="28"/>
          <w:szCs w:val="28"/>
        </w:rPr>
        <w:t xml:space="preserve">5、加强人民陪审员制度的宣传工作。要通过多种形式加强对人民陪审员制度的宣传，转变对人民陪审员制度的认识观念，如对被任命的人民陪审员名单登报通告，晓喻社会，增强人民陪审员的荣誉感和责任感。（省委政法委研究室提供）</w:t>
      </w:r>
    </w:p>
    <w:p>
      <w:pPr>
        <w:ind w:left="0" w:right="0" w:firstLine="560"/>
        <w:spacing w:before="450" w:after="450" w:line="312" w:lineRule="auto"/>
      </w:pPr>
      <w:r>
        <w:rPr>
          <w:rFonts w:ascii="黑体" w:hAnsi="黑体" w:eastAsia="黑体" w:cs="黑体"/>
          <w:color w:val="000000"/>
          <w:sz w:val="36"/>
          <w:szCs w:val="36"/>
          <w:b w:val="1"/>
          <w:bCs w:val="1"/>
        </w:rPr>
        <w:t xml:space="preserve">第五篇：对民主生活会、党风廉政建设征求建议归类并提出整改</w:t>
      </w:r>
    </w:p>
    <w:p>
      <w:pPr>
        <w:ind w:left="0" w:right="0" w:firstLine="560"/>
        <w:spacing w:before="450" w:after="450" w:line="312" w:lineRule="auto"/>
      </w:pPr>
      <w:r>
        <w:rPr>
          <w:rFonts w:ascii="宋体" w:hAnsi="宋体" w:eastAsia="宋体" w:cs="宋体"/>
          <w:color w:val="000"/>
          <w:sz w:val="28"/>
          <w:szCs w:val="28"/>
        </w:rPr>
        <w:t xml:space="preserve">对民主生活会、党风廉政建设征求建议归类</w:t>
      </w:r>
    </w:p>
    <w:p>
      <w:pPr>
        <w:ind w:left="0" w:right="0" w:firstLine="560"/>
        <w:spacing w:before="450" w:after="450" w:line="312" w:lineRule="auto"/>
      </w:pPr>
      <w:r>
        <w:rPr>
          <w:rFonts w:ascii="宋体" w:hAnsi="宋体" w:eastAsia="宋体" w:cs="宋体"/>
          <w:color w:val="000"/>
          <w:sz w:val="28"/>
          <w:szCs w:val="28"/>
        </w:rPr>
        <w:t xml:space="preserve">并提出整改</w:t>
      </w:r>
    </w:p>
    <w:p>
      <w:pPr>
        <w:ind w:left="0" w:right="0" w:firstLine="560"/>
        <w:spacing w:before="450" w:after="450" w:line="312" w:lineRule="auto"/>
      </w:pPr>
      <w:r>
        <w:rPr>
          <w:rFonts w:ascii="宋体" w:hAnsi="宋体" w:eastAsia="宋体" w:cs="宋体"/>
          <w:color w:val="000"/>
          <w:sz w:val="28"/>
          <w:szCs w:val="28"/>
        </w:rPr>
        <w:t xml:space="preserve">今年通过召开民主生活会多方面多渠道征求意见，认真疏理、归类，局支部将收集到的15条意见建议归纳为以下四个方面的问题，切实制定整改措施予以整改，现公示如下：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（一）：基层安监队全建设有待加强，基层安委办工作刚起步，规范化、制度化方面有待进一步落实。</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（一）组织一次督促检查，促进各乡镇、街道、开发区和市直部门进一步完善安全生产管理机构，调整充实规章制度。</w:t>
      </w:r>
    </w:p>
    <w:p>
      <w:pPr>
        <w:ind w:left="0" w:right="0" w:firstLine="560"/>
        <w:spacing w:before="450" w:after="450" w:line="312" w:lineRule="auto"/>
      </w:pPr>
      <w:r>
        <w:rPr>
          <w:rFonts w:ascii="宋体" w:hAnsi="宋体" w:eastAsia="宋体" w:cs="宋体"/>
          <w:color w:val="000"/>
          <w:sz w:val="28"/>
          <w:szCs w:val="28"/>
        </w:rPr>
        <w:t xml:space="preserve">（二）加强基层安委会工作指导，召开全市基层安委办主任会议，以会代训，深入学习有关安全监管业务。</w:t>
      </w:r>
    </w:p>
    <w:p>
      <w:pPr>
        <w:ind w:left="0" w:right="0" w:firstLine="560"/>
        <w:spacing w:before="450" w:after="450" w:line="312" w:lineRule="auto"/>
      </w:pPr>
      <w:r>
        <w:rPr>
          <w:rFonts w:ascii="宋体" w:hAnsi="宋体" w:eastAsia="宋体" w:cs="宋体"/>
          <w:color w:val="000"/>
          <w:sz w:val="28"/>
          <w:szCs w:val="28"/>
        </w:rPr>
        <w:t xml:space="preserve">2、整改责任：刘智勇局长牵头，综合股负责落实。存在问题</w:t>
      </w:r>
    </w:p>
    <w:p>
      <w:pPr>
        <w:ind w:left="0" w:right="0" w:firstLine="560"/>
        <w:spacing w:before="450" w:after="450" w:line="312" w:lineRule="auto"/>
      </w:pPr>
      <w:r>
        <w:rPr>
          <w:rFonts w:ascii="宋体" w:hAnsi="宋体" w:eastAsia="宋体" w:cs="宋体"/>
          <w:color w:val="000"/>
          <w:sz w:val="28"/>
          <w:szCs w:val="28"/>
        </w:rPr>
        <w:t xml:space="preserve">（二）：是工作部署多，要求多，使乡镇、街道工作上推进难，压力大，疲于应付。同时由于安全监管经费不足，乡镇安委办人员身份、待遇长期得不到解决，存在安全监管队全不安心、不稳定现象。</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（一）进一步强调抓好安全生产工作极端重要性的认识，切实提高各级各部门领导主动抓好安全生产工作的责任感和使命感，时刻把安全生产摆在重中之重的位置，扭转被 动应付心态。同时，对涉及机构、人员、编制、财政等问题，我局将积极向市委、市政府和上级安监部门反映情况，争取逐步解决。</w:t>
      </w:r>
    </w:p>
    <w:p>
      <w:pPr>
        <w:ind w:left="0" w:right="0" w:firstLine="560"/>
        <w:spacing w:before="450" w:after="450" w:line="312" w:lineRule="auto"/>
      </w:pPr>
      <w:r>
        <w:rPr>
          <w:rFonts w:ascii="宋体" w:hAnsi="宋体" w:eastAsia="宋体" w:cs="宋体"/>
          <w:color w:val="000"/>
          <w:sz w:val="28"/>
          <w:szCs w:val="28"/>
        </w:rPr>
        <w:t xml:space="preserve">（二）加强与各乡镇、街道主要领导的沟通、交流，督促其进一步加强监管力量，加大安全生产投入，夯实安全生产工作的基础。</w:t>
      </w:r>
    </w:p>
    <w:p>
      <w:pPr>
        <w:ind w:left="0" w:right="0" w:firstLine="560"/>
        <w:spacing w:before="450" w:after="450" w:line="312" w:lineRule="auto"/>
      </w:pPr>
      <w:r>
        <w:rPr>
          <w:rFonts w:ascii="宋体" w:hAnsi="宋体" w:eastAsia="宋体" w:cs="宋体"/>
          <w:color w:val="000"/>
          <w:sz w:val="28"/>
          <w:szCs w:val="28"/>
        </w:rPr>
        <w:t xml:space="preserve">（三）组织开展学习、交流、谈心活动，树立典型，鼓励先进，排忧解难，增进信念，力争安监队全稳定并增进优秀人员。</w:t>
      </w:r>
    </w:p>
    <w:p>
      <w:pPr>
        <w:ind w:left="0" w:right="0" w:firstLine="560"/>
        <w:spacing w:before="450" w:after="450" w:line="312" w:lineRule="auto"/>
      </w:pPr>
      <w:r>
        <w:rPr>
          <w:rFonts w:ascii="宋体" w:hAnsi="宋体" w:eastAsia="宋体" w:cs="宋体"/>
          <w:color w:val="000"/>
          <w:sz w:val="28"/>
          <w:szCs w:val="28"/>
        </w:rPr>
        <w:t xml:space="preserve">2、整改责任：刘智勇局长牵头，综合股负现落实。存在问题</w:t>
      </w:r>
    </w:p>
    <w:p>
      <w:pPr>
        <w:ind w:left="0" w:right="0" w:firstLine="560"/>
        <w:spacing w:before="450" w:after="450" w:line="312" w:lineRule="auto"/>
      </w:pPr>
      <w:r>
        <w:rPr>
          <w:rFonts w:ascii="宋体" w:hAnsi="宋体" w:eastAsia="宋体" w:cs="宋体"/>
          <w:color w:val="000"/>
          <w:sz w:val="28"/>
          <w:szCs w:val="28"/>
        </w:rPr>
        <w:t xml:space="preserve">（三）：是乡镇安全监督力量不均衡，人员专业水平有限，行政执法尚未全面铺开，行政执法能力有待进一步加强，依法监管水平有待进一步提高。</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（一）确立依法行政理念；认真组织开展学习《安全生产法》《生产安全事故报告和调查处理条例》等一系列法律、法规和政策规定。</w:t>
      </w:r>
    </w:p>
    <w:p>
      <w:pPr>
        <w:ind w:left="0" w:right="0" w:firstLine="560"/>
        <w:spacing w:before="450" w:after="450" w:line="312" w:lineRule="auto"/>
      </w:pPr>
      <w:r>
        <w:rPr>
          <w:rFonts w:ascii="宋体" w:hAnsi="宋体" w:eastAsia="宋体" w:cs="宋体"/>
          <w:color w:val="000"/>
          <w:sz w:val="28"/>
          <w:szCs w:val="28"/>
        </w:rPr>
        <w:t xml:space="preserve">（二）积极组织安全监管人员，在干部调训规定许可范畴内，争取多方式、多渠道、多门类地参加行政执法业务的学习、培训、考试。</w:t>
      </w:r>
    </w:p>
    <w:p>
      <w:pPr>
        <w:ind w:left="0" w:right="0" w:firstLine="560"/>
        <w:spacing w:before="450" w:after="450" w:line="312" w:lineRule="auto"/>
      </w:pPr>
      <w:r>
        <w:rPr>
          <w:rFonts w:ascii="宋体" w:hAnsi="宋体" w:eastAsia="宋体" w:cs="宋体"/>
          <w:color w:val="000"/>
          <w:sz w:val="28"/>
          <w:szCs w:val="28"/>
        </w:rPr>
        <w:t xml:space="preserve">（三）认真开展安全生产日常检查和执法检查，组织基层安监人员联合行动，现场练兵，提高水平。整改责任：刘智勇局长牵头；综合股、执法大队负责落实。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四）：是有些地方、部门、单位、企业的领导不能从构建和谐社会的高度来认识安全生产工作的极端重要性，重经济发展、经安全和现象依然存在，安全意识和安全生产法规观念仍然比较淡薄，存在对安全生产工作消极对待或被应付，群众安全意识不强，违章指挥、违章作业的现象时有发生。</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（一）认真制订实施安全生产执法行动、治理行动和宣传教育等“三项行动”方案，积极推进落实企业主体责任“三年行动”进程。</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（二）加大安全生产宣传教育培训力度，提高社会全员遵章守法意识。</w:t>
      </w:r>
    </w:p>
    <w:p>
      <w:pPr>
        <w:ind w:left="0" w:right="0" w:firstLine="560"/>
        <w:spacing w:before="450" w:after="450" w:line="312" w:lineRule="auto"/>
      </w:pPr>
      <w:r>
        <w:rPr>
          <w:rFonts w:ascii="宋体" w:hAnsi="宋体" w:eastAsia="宋体" w:cs="宋体"/>
          <w:color w:val="000"/>
          <w:sz w:val="28"/>
          <w:szCs w:val="28"/>
        </w:rPr>
        <w:t xml:space="preserve">（三）面向基层，面向企业，组织开展安全生产、检查指导、业务咨询、课题调研、考察交流、技术服务等系列活动。</w:t>
      </w:r>
    </w:p>
    <w:p>
      <w:pPr>
        <w:ind w:left="0" w:right="0" w:firstLine="560"/>
        <w:spacing w:before="450" w:after="450" w:line="312" w:lineRule="auto"/>
      </w:pPr>
      <w:r>
        <w:rPr>
          <w:rFonts w:ascii="宋体" w:hAnsi="宋体" w:eastAsia="宋体" w:cs="宋体"/>
          <w:color w:val="000"/>
          <w:sz w:val="28"/>
          <w:szCs w:val="28"/>
        </w:rPr>
        <w:t xml:space="preserve">整改责任：刘智勇局长牵头；监管一股、二股、执法大队负责落实。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2025-07-13T14:30:05+08:00</dcterms:created>
  <dcterms:modified xsi:type="dcterms:W3CDTF">2025-07-13T14:30:05+08:00</dcterms:modified>
</cp:coreProperties>
</file>

<file path=docProps/custom.xml><?xml version="1.0" encoding="utf-8"?>
<Properties xmlns="http://schemas.openxmlformats.org/officeDocument/2006/custom-properties" xmlns:vt="http://schemas.openxmlformats.org/officeDocument/2006/docPropsVTypes"/>
</file>