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UL认证程序</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UL认证程序产品申请UL标志包括五个步骤：1.申请人递交有关公司及产品资料书面申请：您应以书面方式要求UL公司对贵公司的产品进行检测。公司资料：用中英文提供以下单位详细准确的名称、地址、联络人、邮政编码、电话及传真。(a).申请公...</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第三篇：GS认证及UL认证程序和所需资料</w:t>
      </w:r>
    </w:p>
    <w:p>
      <w:pPr>
        <w:ind w:left="0" w:right="0" w:firstLine="560"/>
        <w:spacing w:before="450" w:after="450" w:line="312" w:lineRule="auto"/>
      </w:pPr>
      <w:r>
        <w:rPr>
          <w:rFonts w:ascii="宋体" w:hAnsi="宋体" w:eastAsia="宋体" w:cs="宋体"/>
          <w:color w:val="000"/>
          <w:sz w:val="28"/>
          <w:szCs w:val="28"/>
        </w:rPr>
        <w:t xml:space="preserve">GS认证</w:t>
      </w:r>
    </w:p>
    <w:p>
      <w:pPr>
        <w:ind w:left="0" w:right="0" w:firstLine="560"/>
        <w:spacing w:before="450" w:after="450" w:line="312" w:lineRule="auto"/>
      </w:pPr>
      <w:r>
        <w:rPr>
          <w:rFonts w:ascii="宋体" w:hAnsi="宋体" w:eastAsia="宋体" w:cs="宋体"/>
          <w:color w:val="000"/>
          <w:sz w:val="28"/>
          <w:szCs w:val="28"/>
        </w:rPr>
        <w:t xml:space="preserve">1.GS认证简介</w:t>
      </w:r>
    </w:p>
    <w:p>
      <w:pPr>
        <w:ind w:left="0" w:right="0" w:firstLine="560"/>
        <w:spacing w:before="450" w:after="450" w:line="312" w:lineRule="auto"/>
      </w:pPr>
      <w:r>
        <w:rPr>
          <w:rFonts w:ascii="宋体" w:hAnsi="宋体" w:eastAsia="宋体" w:cs="宋体"/>
          <w:color w:val="000"/>
          <w:sz w:val="28"/>
          <w:szCs w:val="28"/>
        </w:rPr>
        <w:t xml:space="preserve">GS的含义是德语“Geprufte Sicherheit”(安全性已认证)，也有“Germany Safety”（德国安全）的意思。GS认证以德国产品安全法(SGS)为依据，按照欧盟统一标准EN或德国工业标准DIN进行检测的一种自愿性认证，是欧洲市场公认的德国安全认证标志。</w:t>
      </w:r>
    </w:p>
    <w:p>
      <w:pPr>
        <w:ind w:left="0" w:right="0" w:firstLine="560"/>
        <w:spacing w:before="450" w:after="450" w:line="312" w:lineRule="auto"/>
      </w:pPr>
      <w:r>
        <w:rPr>
          <w:rFonts w:ascii="宋体" w:hAnsi="宋体" w:eastAsia="宋体" w:cs="宋体"/>
          <w:color w:val="000"/>
          <w:sz w:val="28"/>
          <w:szCs w:val="28"/>
        </w:rPr>
        <w:t xml:space="preserve">GS标志表示该产品的使用安全性已经通过公信力的独立机构的测试。GS标志，虽然不是法律强制要求，但是它确实能在产品发生故障而造成意外事故时，使制造商受到严格的德国（欧洲）产品安全法的约束。所以GS标志是强有力的市场工具，能增强顾客的信心及购买欲望。虽然GS是德国标准，但欧洲绝大多数国家都认同。而且满足GS认证的同时，产品也会满足欧共体的CE标志的要求。和CE不一样，GS标志并无法律强制要求，但由于安全意识已深入普通消费者，一个有GS标志的电器在市场可能会较一般产品有更大的竞争力。2.GS认证涵盖的产品范围</w:t>
      </w:r>
    </w:p>
    <w:p>
      <w:pPr>
        <w:ind w:left="0" w:right="0" w:firstLine="560"/>
        <w:spacing w:before="450" w:after="450" w:line="312" w:lineRule="auto"/>
      </w:pPr>
      <w:r>
        <w:rPr>
          <w:rFonts w:ascii="宋体" w:hAnsi="宋体" w:eastAsia="宋体" w:cs="宋体"/>
          <w:color w:val="000"/>
          <w:sz w:val="28"/>
          <w:szCs w:val="28"/>
        </w:rPr>
        <w:t xml:space="preserve">1.家用电器，比如电冰箱、洗衣机、厨房用具等 2.电子玩具</w:t>
      </w:r>
    </w:p>
    <w:p>
      <w:pPr>
        <w:ind w:left="0" w:right="0" w:firstLine="560"/>
        <w:spacing w:before="450" w:after="450" w:line="312" w:lineRule="auto"/>
      </w:pPr>
      <w:r>
        <w:rPr>
          <w:rFonts w:ascii="宋体" w:hAnsi="宋体" w:eastAsia="宋体" w:cs="宋体"/>
          <w:color w:val="000"/>
          <w:sz w:val="28"/>
          <w:szCs w:val="28"/>
        </w:rPr>
        <w:t xml:space="preserve">3.体育运动用品</w:t>
      </w:r>
    </w:p>
    <w:p>
      <w:pPr>
        <w:ind w:left="0" w:right="0" w:firstLine="560"/>
        <w:spacing w:before="450" w:after="450" w:line="312" w:lineRule="auto"/>
      </w:pPr>
      <w:r>
        <w:rPr>
          <w:rFonts w:ascii="宋体" w:hAnsi="宋体" w:eastAsia="宋体" w:cs="宋体"/>
          <w:color w:val="000"/>
          <w:sz w:val="28"/>
          <w:szCs w:val="28"/>
        </w:rPr>
        <w:t xml:space="preserve">4.家用电子设备、照明电器 5.家用机械</w:t>
      </w:r>
    </w:p>
    <w:p>
      <w:pPr>
        <w:ind w:left="0" w:right="0" w:firstLine="560"/>
        <w:spacing w:before="450" w:after="450" w:line="312" w:lineRule="auto"/>
      </w:pPr>
      <w:r>
        <w:rPr>
          <w:rFonts w:ascii="宋体" w:hAnsi="宋体" w:eastAsia="宋体" w:cs="宋体"/>
          <w:color w:val="000"/>
          <w:sz w:val="28"/>
          <w:szCs w:val="28"/>
        </w:rPr>
        <w:t xml:space="preserve">6.电气及电子办公设备，比如复印机、传真机、碎纸机、电脑、打印机等。7.通讯产品</w:t>
      </w:r>
    </w:p>
    <w:p>
      <w:pPr>
        <w:ind w:left="0" w:right="0" w:firstLine="560"/>
        <w:spacing w:before="450" w:after="450" w:line="312" w:lineRule="auto"/>
      </w:pPr>
      <w:r>
        <w:rPr>
          <w:rFonts w:ascii="宋体" w:hAnsi="宋体" w:eastAsia="宋体" w:cs="宋体"/>
          <w:color w:val="000"/>
          <w:sz w:val="28"/>
          <w:szCs w:val="28"/>
        </w:rPr>
        <w:t xml:space="preserve">8.电动工具，电子测量仪器等等 9.工业机械、实验测量设备</w:t>
      </w:r>
    </w:p>
    <w:p>
      <w:pPr>
        <w:ind w:left="0" w:right="0" w:firstLine="560"/>
        <w:spacing w:before="450" w:after="450" w:line="312" w:lineRule="auto"/>
      </w:pPr>
      <w:r>
        <w:rPr>
          <w:rFonts w:ascii="宋体" w:hAnsi="宋体" w:eastAsia="宋体" w:cs="宋体"/>
          <w:color w:val="000"/>
          <w:sz w:val="28"/>
          <w:szCs w:val="28"/>
        </w:rPr>
        <w:t xml:space="preserve">10.其它与安全有关的产品如自行车、头盔、爬梯、家具等 3.GS认证流程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申请人确认报价后，签订立案申请表及服务协议并支付全额项目费或至少50%。第四步：测试Testing 实验室根据相关的欧盟检测标准对所申请产品进行全套测试及相关型号的差异测试 第五步：测试通过，检测报告完成 第六步：工厂接受工厂审查</w:t>
      </w:r>
    </w:p>
    <w:p>
      <w:pPr>
        <w:ind w:left="0" w:right="0" w:firstLine="560"/>
        <w:spacing w:before="450" w:after="450" w:line="312" w:lineRule="auto"/>
      </w:pPr>
      <w:r>
        <w:rPr>
          <w:rFonts w:ascii="宋体" w:hAnsi="宋体" w:eastAsia="宋体" w:cs="宋体"/>
          <w:color w:val="000"/>
          <w:sz w:val="28"/>
          <w:szCs w:val="28"/>
        </w:rPr>
        <w:t xml:space="preserve">第七步：颁发GS证书(注：欧洲各认证机构的证书颁发程序可能会有一些不一样)</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1.UL认证机构简介</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认证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要靠防火保险部门提供资金维持运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2.UL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申请人确认报价后，签订立案申请表及跟踪服务协议书并支付100%的项目费。第四步：确定测试方案或预测试(根据客户要求可选)Standard and Test Method 根据UL的测试指令对客户的产品进行预测试，并辅导申请公司整改至合格。预测试报告将寄往UL总部审核。第五步：测试Testing 在美国UL工程师对预测试报告确认之后，该工程师将前往中国对所申请产品进行现场测试。第六步：测试通过，报告完成，直通完成信Notice of Completion 第七步：首次生产工厂检验IPI 第八步：项目完成</w:t>
      </w:r>
    </w:p>
    <w:p>
      <w:pPr>
        <w:ind w:left="0" w:right="0" w:firstLine="560"/>
        <w:spacing w:before="450" w:after="450" w:line="312" w:lineRule="auto"/>
      </w:pPr>
      <w:r>
        <w:rPr>
          <w:rFonts w:ascii="宋体" w:hAnsi="宋体" w:eastAsia="宋体" w:cs="宋体"/>
          <w:color w:val="000"/>
          <w:sz w:val="28"/>
          <w:szCs w:val="28"/>
        </w:rPr>
        <w:t xml:space="preserve">1.跟踪服务细则UL Procedure 2.工厂保留UL报告UL Report 3.UL的认证服务范围</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7.UL的其它服务：如证明服务，检验服务，实情判断服务，调研服务等。4.UL的生产工厂检验服务简介</w:t>
      </w:r>
    </w:p>
    <w:p>
      <w:pPr>
        <w:ind w:left="0" w:right="0" w:firstLine="560"/>
        <w:spacing w:before="450" w:after="450" w:line="312" w:lineRule="auto"/>
      </w:pPr>
      <w:r>
        <w:rPr>
          <w:rFonts w:ascii="宋体" w:hAnsi="宋体" w:eastAsia="宋体" w:cs="宋体"/>
          <w:color w:val="000"/>
          <w:sz w:val="28"/>
          <w:szCs w:val="28"/>
        </w:rPr>
        <w:t xml:space="preserve">UL的产品认证、试验服务依据不同的产品，检验员的检验依据有公告(Bulletin)、细则(Procedure)、FUII(如果有，包含在细则中)和UL标准(如果FUII中有要求)。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2.从仓库中抽取各个部件加上生产线上的完整产品。3.从仓库抽取完整产品用于拆分。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Report)；工厂代表在确认其内容准确无误后应在报告上签字；一次检验即告完成。如果检验过程中出现了与检验标准不合的情况时，检验员会出具变更通知书(Variation Notice)，并根据具体情况采取相应措施。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第五篇：UL认证简介_2010-5-18[推荐]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2025-05-15T02:35:18+08:00</dcterms:created>
  <dcterms:modified xsi:type="dcterms:W3CDTF">2025-05-15T02:35:18+08:00</dcterms:modified>
</cp:coreProperties>
</file>

<file path=docProps/custom.xml><?xml version="1.0" encoding="utf-8"?>
<Properties xmlns="http://schemas.openxmlformats.org/officeDocument/2006/custom-properties" xmlns:vt="http://schemas.openxmlformats.org/officeDocument/2006/docPropsVTypes"/>
</file>