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淘汰落后产能工作总结</w:t>
      </w:r>
      <w:bookmarkEnd w:id="1"/>
    </w:p>
    <w:p>
      <w:pPr>
        <w:jc w:val="center"/>
        <w:spacing w:before="0" w:after="450"/>
      </w:pPr>
      <w:r>
        <w:rPr>
          <w:rFonts w:ascii="Arial" w:hAnsi="Arial" w:eastAsia="Arial" w:cs="Arial"/>
          <w:color w:val="999999"/>
          <w:sz w:val="20"/>
          <w:szCs w:val="20"/>
        </w:rPr>
        <w:t xml:space="preserve">来源：网络  作者：心上人间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淘汰落后产能工作总结淘汰落后产能工作总结州工业和信息化委员会2024年楚雄州淘汰落后产能工作在州委、州政府的正确领导下，按照国务院《关于化解产能严重过剩矛盾的指导意见》（国发〔2024〕41号）、《关于进一步加强淘汰落后产能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我州坚决贯彻执行国家、省制定的有关淘汰落后产能的方针政策。对列入年度计划淘汰的落后产能，到期后主管部门都要联合组织相关部门到现场检查验收。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第三篇：淘汰落后产能工作总结</w:t>
      </w:r>
    </w:p>
    <w:p>
      <w:pPr>
        <w:ind w:left="0" w:right="0" w:firstLine="560"/>
        <w:spacing w:before="450" w:after="450" w:line="312" w:lineRule="auto"/>
      </w:pPr>
      <w:r>
        <w:rPr>
          <w:rFonts w:ascii="宋体" w:hAnsi="宋体" w:eastAsia="宋体" w:cs="宋体"/>
          <w:color w:val="000"/>
          <w:sz w:val="28"/>
          <w:szCs w:val="28"/>
        </w:rPr>
        <w:t xml:space="preserve">【经济局】咸安区淘汰落后产能工作总结</w:t>
      </w:r>
    </w:p>
    <w:p>
      <w:pPr>
        <w:ind w:left="0" w:right="0" w:firstLine="560"/>
        <w:spacing w:before="450" w:after="450" w:line="312" w:lineRule="auto"/>
      </w:pPr>
      <w:r>
        <w:rPr>
          <w:rFonts w:ascii="宋体" w:hAnsi="宋体" w:eastAsia="宋体" w:cs="宋体"/>
          <w:color w:val="000"/>
          <w:sz w:val="28"/>
          <w:szCs w:val="28"/>
        </w:rPr>
        <w:t xml:space="preserve">《咸宁之窗》咸安政务网 咸安新闻网 2025-10-13 15:19:51 上传:魏伟 来</w:t>
      </w:r>
    </w:p>
    <w:p>
      <w:pPr>
        <w:ind w:left="0" w:right="0" w:firstLine="560"/>
        <w:spacing w:before="450" w:after="450" w:line="312" w:lineRule="auto"/>
      </w:pPr>
      <w:r>
        <w:rPr>
          <w:rFonts w:ascii="宋体" w:hAnsi="宋体" w:eastAsia="宋体" w:cs="宋体"/>
          <w:color w:val="000"/>
          <w:sz w:val="28"/>
          <w:szCs w:val="28"/>
        </w:rPr>
        <w:t xml:space="preserve">源:经济局 文字大小:[大][中][小]  根据《省人民政府办公厅关于印发湖北省2025年淘汰落后产能工作实施方案的通知》（鄂政办发〔2025〕50号）和《咸宁市2025年淘汰落后产能工作实施方案》（咸政办发〔2025〕118号）的精神，2025年，咸安区淘汰落后产能工作在市、区人民政府的统一部署下，认真贯彻落实科学发展观，严格执行国家产业政策，全区各部门通力协作，圆满完成了淘汰1×5000KVA年产1万吨电石生产线和1×5000KVA年产1.5万吨电石生产线的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一、认真排查，确定淘汰企业名单</w:t>
      </w:r>
    </w:p>
    <w:p>
      <w:pPr>
        <w:ind w:left="0" w:right="0" w:firstLine="560"/>
        <w:spacing w:before="450" w:after="450" w:line="312" w:lineRule="auto"/>
      </w:pPr>
      <w:r>
        <w:rPr>
          <w:rFonts w:ascii="宋体" w:hAnsi="宋体" w:eastAsia="宋体" w:cs="宋体"/>
          <w:color w:val="000"/>
          <w:sz w:val="28"/>
          <w:szCs w:val="28"/>
        </w:rPr>
        <w:t xml:space="preserve">根据省经信委《关于落实全省淘汰钢铁等重化新产品落后产能指标和报送钢铁企业新产品装备的紧急通知》（鄂经信委重化〔2025〕39号）和省发改委《关于报送落后产能有关情况的通知》的精神，区政府十分重视，明确分管工业的副区长负责淘汰落后产能工作，责成区经济局安排专人对照文件，对所涉及铁合金、电石、建材、轻工、纺织行业的的企业逐一进行认真核查。经核查后，确定咸安区温泉电石总厂和咸宁市恒宇物资有限公司桂花电石生产车间属于落后产能装备企业。</w:t>
      </w:r>
    </w:p>
    <w:p>
      <w:pPr>
        <w:ind w:left="0" w:right="0" w:firstLine="560"/>
        <w:spacing w:before="450" w:after="450" w:line="312" w:lineRule="auto"/>
      </w:pPr>
      <w:r>
        <w:rPr>
          <w:rFonts w:ascii="宋体" w:hAnsi="宋体" w:eastAsia="宋体" w:cs="宋体"/>
          <w:color w:val="000"/>
          <w:sz w:val="28"/>
          <w:szCs w:val="28"/>
        </w:rPr>
        <w:t xml:space="preserve">咸安区温泉电石总厂始建于1978年，位于温泉办事处郭家垅。法人代表曾令家。属集体企业性质，职工386人。主要生产电石和溶解乙炔产品，主要设备有1条1万伏高压等级专线、1×5000KVA年产1万吨电石生产线、溶解乙炔40立方米的生产规模所需的钢瓶2025个及配套设备约60台（套）。占地面积约30亩（属工业划拨用地）。</w:t>
      </w:r>
    </w:p>
    <w:p>
      <w:pPr>
        <w:ind w:left="0" w:right="0" w:firstLine="560"/>
        <w:spacing w:before="450" w:after="450" w:line="312" w:lineRule="auto"/>
      </w:pPr>
      <w:r>
        <w:rPr>
          <w:rFonts w:ascii="宋体" w:hAnsi="宋体" w:eastAsia="宋体" w:cs="宋体"/>
          <w:color w:val="000"/>
          <w:sz w:val="28"/>
          <w:szCs w:val="28"/>
        </w:rPr>
        <w:t xml:space="preserve">咸宁市恒宇物资有限公司桂花电石生产车间，原名咸宁众诚金石有限公司，是2025年6月经相关职能部门批准建设生产电石等产品的民营企业，于2025年租赁桂花镇变电站厂房，建成5000KVA1.5万吨t/a电石生产线。2025年，经省发改委及相关部门同意，公司总部由桂花镇迁至横沟桥镇付桥村七组，并更名为咸宁市恒宇物资贸易有限公司，同时在付桥村七组另建2×25000KVA年产10万吨电石生产线。该生产线拆除前作为咸宁市恒宇物资贸易有限公司桂花生产车间而存在，职工100人。</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按照省淘汰工作统一部署和要求，我区淘汰工作的具体步骤为：</w:t>
      </w:r>
    </w:p>
    <w:p>
      <w:pPr>
        <w:ind w:left="0" w:right="0" w:firstLine="560"/>
        <w:spacing w:before="450" w:after="450" w:line="312" w:lineRule="auto"/>
      </w:pPr>
      <w:r>
        <w:rPr>
          <w:rFonts w:ascii="宋体" w:hAnsi="宋体" w:eastAsia="宋体" w:cs="宋体"/>
          <w:color w:val="000"/>
          <w:sz w:val="28"/>
          <w:szCs w:val="28"/>
        </w:rPr>
        <w:t xml:space="preserve">1、调查摸底。4月初，各有关单位对辖区内落后产能企业进行摸底调查，确定关停企业（生产线）名单，并报省、市经信委。</w:t>
      </w:r>
    </w:p>
    <w:p>
      <w:pPr>
        <w:ind w:left="0" w:right="0" w:firstLine="560"/>
        <w:spacing w:before="450" w:after="450" w:line="312" w:lineRule="auto"/>
      </w:pPr>
      <w:r>
        <w:rPr>
          <w:rFonts w:ascii="宋体" w:hAnsi="宋体" w:eastAsia="宋体" w:cs="宋体"/>
          <w:color w:val="000"/>
          <w:sz w:val="28"/>
          <w:szCs w:val="28"/>
        </w:rPr>
        <w:t xml:space="preserve">2、组织动员。淘汰落后产能工作政策性强，我区及时召开传达淘汰落后产能工作会议，贯彻落实国家和省、市调整产业结构、淘汰落后产能有关政策的规定和精神，部署全区淘汰落后产能工作。组织相关部门和企业学习、理解和把握淘汰落后产能有关精神和要求，推进全区淘汰落后产能工作的开展。</w:t>
      </w:r>
    </w:p>
    <w:p>
      <w:pPr>
        <w:ind w:left="0" w:right="0" w:firstLine="560"/>
        <w:spacing w:before="450" w:after="450" w:line="312" w:lineRule="auto"/>
      </w:pPr>
      <w:r>
        <w:rPr>
          <w:rFonts w:ascii="宋体" w:hAnsi="宋体" w:eastAsia="宋体" w:cs="宋体"/>
          <w:color w:val="000"/>
          <w:sz w:val="28"/>
          <w:szCs w:val="28"/>
        </w:rPr>
        <w:t xml:space="preserve">3、拆除设施。督促企业切实承担淘汰落后产能的主体责任，严格安全、环保、节能、质量等法规的落实，认真贯彻落实国家产业政策，积极履行社会责任，主动拆除落后产能设施装置。区经济局为督查责任单位，督促相关企业按要求淘</w:t>
      </w:r>
    </w:p>
    <w:p>
      <w:pPr>
        <w:ind w:left="0" w:right="0" w:firstLine="560"/>
        <w:spacing w:before="450" w:after="450" w:line="312" w:lineRule="auto"/>
      </w:pPr>
      <w:r>
        <w:rPr>
          <w:rFonts w:ascii="宋体" w:hAnsi="宋体" w:eastAsia="宋体" w:cs="宋体"/>
          <w:color w:val="000"/>
          <w:sz w:val="28"/>
          <w:szCs w:val="28"/>
        </w:rPr>
        <w:t xml:space="preserve">汰。咸安区温泉电石总厂于2025年4月实行关闭，2025年6月，拆除供电设施、矿热炉及相关设备。2025年5月，对咸宁市恒宇物资有限公司桂花电石生产车间5000KVA1.5万吨t/a电石生产线进行彻底拆除。</w:t>
      </w:r>
    </w:p>
    <w:p>
      <w:pPr>
        <w:ind w:left="0" w:right="0" w:firstLine="560"/>
        <w:spacing w:before="450" w:after="450" w:line="312" w:lineRule="auto"/>
      </w:pPr>
      <w:r>
        <w:rPr>
          <w:rFonts w:ascii="宋体" w:hAnsi="宋体" w:eastAsia="宋体" w:cs="宋体"/>
          <w:color w:val="000"/>
          <w:sz w:val="28"/>
          <w:szCs w:val="28"/>
        </w:rPr>
        <w:t xml:space="preserve">4、关闭企业（生产线）。根据《省人民政府办公厅关于做好2025年淘汰落后产能检查验收工作的通知》（鄂政办电〔2025〕186号）的精神，咸安区温泉电石总厂和咸宁市恒宇物资有限公司桂花电石生产车间在拆除了生产设施后，咸安区温泉电石总厂注销了营业执照、吊销了税务登记证；咸安区温泉电石总厂和咸宁市恒宇物资有限公司桂花电石生产车间停止了电力供应，质监和环保等职能部门终止了企业的生产许可和排污许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政府高度重视，责任目标落实到位。为落实淘汰落后产能工作，按照省、市政府有关淘汰落后产能的要求，咸安区政府高度重视，把淘汰落后产能工作列入重要议事日程，2025年4月28日，区政府办公室下发了《关于成立咸安淘汰落后产能工作领导小组的通知》（咸安政办发〔2025〕83号），成立了由分管工业副区长担任组长，区经济局、发展改革局、环境保护局、监察局、财政局、人力资源和社会保障局、国土资源局、质检局、安监局、工商局、统计局和电力公司等相关部门为成员单位的咸安区淘汰落后产能工作领导小组，层层落实责任对象，确保工作扎实到位，促进了淘汰落后产能工作的顺利展开，为全区顺利完成淘汰落后产能目标任务，提供了坚强的政治保障和组织保障。</w:t>
      </w:r>
    </w:p>
    <w:p>
      <w:pPr>
        <w:ind w:left="0" w:right="0" w:firstLine="560"/>
        <w:spacing w:before="450" w:after="450" w:line="312" w:lineRule="auto"/>
      </w:pPr>
      <w:r>
        <w:rPr>
          <w:rFonts w:ascii="宋体" w:hAnsi="宋体" w:eastAsia="宋体" w:cs="宋体"/>
          <w:color w:val="000"/>
          <w:sz w:val="28"/>
          <w:szCs w:val="28"/>
        </w:rPr>
        <w:t xml:space="preserve">2、明确责任，形成合力。淘汰落后产能工作是一项系统工程，涉及的部门多，为明确各有关职能部门的职责，区政府办公室印发了《咸安淘汰落后产能工作实施方案》（咸安政办发〔2025〕84号），确定了淘汰落后产能工作的指导思想、基本原则、目标任务和淘汰标准，制订了工作步骤和工作措施。分管副区长先后多次协调区各有关职能部统一认识，落实责任、明确纪律，要求各有关乡镇办和相关职能部门各司其职、紧密配合，形成合力，确保淘汰落后产能工作高效、高质、超前完成。</w:t>
      </w:r>
    </w:p>
    <w:p>
      <w:pPr>
        <w:ind w:left="0" w:right="0" w:firstLine="560"/>
        <w:spacing w:before="450" w:after="450" w:line="312" w:lineRule="auto"/>
      </w:pPr>
      <w:r>
        <w:rPr>
          <w:rFonts w:ascii="宋体" w:hAnsi="宋体" w:eastAsia="宋体" w:cs="宋体"/>
          <w:color w:val="000"/>
          <w:sz w:val="28"/>
          <w:szCs w:val="28"/>
        </w:rPr>
        <w:t xml:space="preserve">3、加强日常管理，实施淘汰目标进度督查。按照《省人民政府办公厅关于印发湖北省2025年淘汰落后产能工作实施方案的通知》和《咸宁市2025年淘汰落后产能工作实施方案》的精神，对列入淘汰范围的咸安区温泉电石总厂和咸宁市恒宇物资贸易有限公司桂花电石生产车间确定淘汰设备清单、拆除设备时限，区经济局安排专人对涉及淘汰企业进行进度督促，责成按期淘汰。通过加强日常管理，促进了淘汰落后产能工作的顺利开展。</w:t>
      </w:r>
    </w:p>
    <w:p>
      <w:pPr>
        <w:ind w:left="0" w:right="0" w:firstLine="560"/>
        <w:spacing w:before="450" w:after="450" w:line="312" w:lineRule="auto"/>
      </w:pPr>
      <w:r>
        <w:rPr>
          <w:rFonts w:ascii="宋体" w:hAnsi="宋体" w:eastAsia="宋体" w:cs="宋体"/>
          <w:color w:val="000"/>
          <w:sz w:val="28"/>
          <w:szCs w:val="28"/>
        </w:rPr>
        <w:t xml:space="preserve">4、妥善安置职工，确保社会稳定。淘汰落后产能工作是一项系统工程，事关486名在岗职工的就业、养老保险、失业保险等切身利益，维护好职工稳定是一个和淘汰落后产能同等重要的大问题。为此，淘汰落后产能的相关企业制订了职工安置办法，工作专班人员积极联系社保、民政等相关部门，帮助企业化解矛盾，做好职工思想工作，并想方设法为企业解决实际困难，帮助下岗职工联系企业，使其再就业，解决了大部分职工的就业问题，维护了企业和社会稳定。</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在关停和淘汰落后产能工作中存在的突出问题是职工安置和遗留问题的处置问题。据初步估算，咸安区温泉电石总厂关停需要资金993.6万元。其中，集资30万元，职工安置费453.6 万元，退休职工进社保110万元，改制费用50万元，打包处理银行债务350万元，而资产变现资金只有640万元，资金缺口353.6 万元。咸宁市恒宇物资有限公司桂花电石生产车间的关停使股东投资净亏</w:t>
      </w:r>
    </w:p>
    <w:p>
      <w:pPr>
        <w:ind w:left="0" w:right="0" w:firstLine="560"/>
        <w:spacing w:before="450" w:after="450" w:line="312" w:lineRule="auto"/>
      </w:pPr>
      <w:r>
        <w:rPr>
          <w:rFonts w:ascii="宋体" w:hAnsi="宋体" w:eastAsia="宋体" w:cs="宋体"/>
          <w:color w:val="000"/>
          <w:sz w:val="28"/>
          <w:szCs w:val="28"/>
        </w:rPr>
        <w:t xml:space="preserve">507万元。其中，停产期间员工生活费及职工安置费342万元，拆除费用5万元，土地恢复及其它补偿10万元。2025年亏损150万元。</w:t>
      </w:r>
    </w:p>
    <w:p>
      <w:pPr>
        <w:ind w:left="0" w:right="0" w:firstLine="560"/>
        <w:spacing w:before="450" w:after="450" w:line="312" w:lineRule="auto"/>
      </w:pPr>
      <w:r>
        <w:rPr>
          <w:rFonts w:ascii="宋体" w:hAnsi="宋体" w:eastAsia="宋体" w:cs="宋体"/>
          <w:color w:val="000"/>
          <w:sz w:val="28"/>
          <w:szCs w:val="28"/>
        </w:rPr>
        <w:t xml:space="preserve">鉴于咸安区温泉电石总厂和咸宁市恒宇物资有限公司桂花电石生产车间在规定时间内完成了生产设施的拆除和职工安置工作，建议尽快落实淘汰落后产能以奖代补资金，以彻底解决已完成淘汰落后产能任务企业的遗留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第四篇：临淄区淘汰落后产能情况工作总结</w:t>
      </w:r>
    </w:p>
    <w:p>
      <w:pPr>
        <w:ind w:left="0" w:right="0" w:firstLine="560"/>
        <w:spacing w:before="450" w:after="450" w:line="312" w:lineRule="auto"/>
      </w:pPr>
      <w:r>
        <w:rPr>
          <w:rFonts w:ascii="宋体" w:hAnsi="宋体" w:eastAsia="宋体" w:cs="宋体"/>
          <w:color w:val="000"/>
          <w:sz w:val="28"/>
          <w:szCs w:val="28"/>
        </w:rPr>
        <w:t xml:space="preserve">临淄区淘汰落后产能情况工作总结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访问次数:885 发布日期：2025-12-22 字号：[ 大 中 小 ]</w:t>
      </w:r>
    </w:p>
    <w:p>
      <w:pPr>
        <w:ind w:left="0" w:right="0" w:firstLine="560"/>
        <w:spacing w:before="450" w:after="450" w:line="312" w:lineRule="auto"/>
      </w:pPr>
      <w:r>
        <w:rPr>
          <w:rFonts w:ascii="宋体" w:hAnsi="宋体" w:eastAsia="宋体" w:cs="宋体"/>
          <w:color w:val="000"/>
          <w:sz w:val="28"/>
          <w:szCs w:val="28"/>
        </w:rPr>
        <w:t xml:space="preserve">近年来，在区委、区政府正确领导下，区经贸局对淘汰落后产能工作高度重视，积极贯彻落实科学发展观，严格落实国家和省市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一、近年来我区淘汰落后产能基本情况</w:t>
      </w:r>
    </w:p>
    <w:p>
      <w:pPr>
        <w:ind w:left="0" w:right="0" w:firstLine="560"/>
        <w:spacing w:before="450" w:after="450" w:line="312" w:lineRule="auto"/>
      </w:pPr>
      <w:r>
        <w:rPr>
          <w:rFonts w:ascii="宋体" w:hAnsi="宋体" w:eastAsia="宋体" w:cs="宋体"/>
          <w:color w:val="000"/>
          <w:sz w:val="28"/>
          <w:szCs w:val="28"/>
        </w:rPr>
        <w:t xml:space="preserve">近年来我区淘汰落后产能主要涉及水泥、钢铁、玻璃、煤炭、石油等5个行业。</w:t>
      </w:r>
    </w:p>
    <w:p>
      <w:pPr>
        <w:ind w:left="0" w:right="0" w:firstLine="560"/>
        <w:spacing w:before="450" w:after="450" w:line="312" w:lineRule="auto"/>
      </w:pPr>
      <w:r>
        <w:rPr>
          <w:rFonts w:ascii="宋体" w:hAnsi="宋体" w:eastAsia="宋体" w:cs="宋体"/>
          <w:color w:val="000"/>
          <w:sz w:val="28"/>
          <w:szCs w:val="28"/>
        </w:rPr>
        <w:t xml:space="preserve">1、水泥行业立窑</w:t>
      </w:r>
    </w:p>
    <w:p>
      <w:pPr>
        <w:ind w:left="0" w:right="0" w:firstLine="560"/>
        <w:spacing w:before="450" w:after="450" w:line="312" w:lineRule="auto"/>
      </w:pPr>
      <w:r>
        <w:rPr>
          <w:rFonts w:ascii="宋体" w:hAnsi="宋体" w:eastAsia="宋体" w:cs="宋体"/>
          <w:color w:val="000"/>
          <w:sz w:val="28"/>
          <w:szCs w:val="28"/>
        </w:rPr>
        <w:t xml:space="preserve">我区于2025年底前关停了山东齐银水泥股份有限公司（60吨）、临淄东风水泥厂（10吨）及临淄宏鲁水泥厂（10吨）共80万吨水泥机立窑生产能力，共涉及企业职工1120人、资产1.82亿元、设备净值8600万元。</w:t>
      </w:r>
    </w:p>
    <w:p>
      <w:pPr>
        <w:ind w:left="0" w:right="0" w:firstLine="560"/>
        <w:spacing w:before="450" w:after="450" w:line="312" w:lineRule="auto"/>
      </w:pPr>
      <w:r>
        <w:rPr>
          <w:rFonts w:ascii="宋体" w:hAnsi="宋体" w:eastAsia="宋体" w:cs="宋体"/>
          <w:color w:val="000"/>
          <w:sz w:val="28"/>
          <w:szCs w:val="28"/>
        </w:rPr>
        <w:t xml:space="preserve">2、钢铁行业落后高炉</w:t>
      </w:r>
    </w:p>
    <w:p>
      <w:pPr>
        <w:ind w:left="0" w:right="0" w:firstLine="560"/>
        <w:spacing w:before="450" w:after="450" w:line="312" w:lineRule="auto"/>
      </w:pPr>
      <w:r>
        <w:rPr>
          <w:rFonts w:ascii="宋体" w:hAnsi="宋体" w:eastAsia="宋体" w:cs="宋体"/>
          <w:color w:val="000"/>
          <w:sz w:val="28"/>
          <w:szCs w:val="28"/>
        </w:rPr>
        <w:t xml:space="preserve">（1）淄博宏达钢铁有限公司</w:t>
      </w:r>
    </w:p>
    <w:p>
      <w:pPr>
        <w:ind w:left="0" w:right="0" w:firstLine="560"/>
        <w:spacing w:before="450" w:after="450" w:line="312" w:lineRule="auto"/>
      </w:pPr>
      <w:r>
        <w:rPr>
          <w:rFonts w:ascii="宋体" w:hAnsi="宋体" w:eastAsia="宋体" w:cs="宋体"/>
          <w:color w:val="000"/>
          <w:sz w:val="28"/>
          <w:szCs w:val="28"/>
        </w:rPr>
        <w:t xml:space="preserve">公司于2025年8月已淘汰两座128 m3高炉和24 m2的环烧机一台，淘汰产能33万吨，并计划在2025年淘汰1座30吨的转炉，淘汰产能40万吨。2025年，公司固定资产净值157795万元，上缴税收15140万元，涉及职工2800人。</w:t>
      </w:r>
    </w:p>
    <w:p>
      <w:pPr>
        <w:ind w:left="0" w:right="0" w:firstLine="560"/>
        <w:spacing w:before="450" w:after="450" w:line="312" w:lineRule="auto"/>
      </w:pPr>
      <w:r>
        <w:rPr>
          <w:rFonts w:ascii="宋体" w:hAnsi="宋体" w:eastAsia="宋体" w:cs="宋体"/>
          <w:color w:val="000"/>
          <w:sz w:val="28"/>
          <w:szCs w:val="28"/>
        </w:rPr>
        <w:t xml:space="preserve">（2）山东隆盛钢铁有限公司</w:t>
      </w:r>
    </w:p>
    <w:p>
      <w:pPr>
        <w:ind w:left="0" w:right="0" w:firstLine="560"/>
        <w:spacing w:before="450" w:after="450" w:line="312" w:lineRule="auto"/>
      </w:pPr>
      <w:r>
        <w:rPr>
          <w:rFonts w:ascii="宋体" w:hAnsi="宋体" w:eastAsia="宋体" w:cs="宋体"/>
          <w:color w:val="000"/>
          <w:sz w:val="28"/>
          <w:szCs w:val="28"/>
        </w:rPr>
        <w:t xml:space="preserve">公司计划于2025年淘汰两座208 m3高炉，淘汰产能45万吨。2025年，公司固定资产净值约72000万元，上缴税收4500万元，涉及职工约3080人。</w:t>
      </w:r>
    </w:p>
    <w:p>
      <w:pPr>
        <w:ind w:left="0" w:right="0" w:firstLine="560"/>
        <w:spacing w:before="450" w:after="450" w:line="312" w:lineRule="auto"/>
      </w:pPr>
      <w:r>
        <w:rPr>
          <w:rFonts w:ascii="宋体" w:hAnsi="宋体" w:eastAsia="宋体" w:cs="宋体"/>
          <w:color w:val="000"/>
          <w:sz w:val="28"/>
          <w:szCs w:val="28"/>
        </w:rPr>
        <w:t xml:space="preserve">（3）淄博顺泰冶金有限公司</w:t>
      </w:r>
    </w:p>
    <w:p>
      <w:pPr>
        <w:ind w:left="0" w:right="0" w:firstLine="560"/>
        <w:spacing w:before="450" w:after="450" w:line="312" w:lineRule="auto"/>
      </w:pPr>
      <w:r>
        <w:rPr>
          <w:rFonts w:ascii="宋体" w:hAnsi="宋体" w:eastAsia="宋体" w:cs="宋体"/>
          <w:color w:val="000"/>
          <w:sz w:val="28"/>
          <w:szCs w:val="28"/>
        </w:rPr>
        <w:t xml:space="preserve">公司现有2座308 m3高炉，产能50万吨/年，计划于下半年开始转产铸造件。2025年，公司固定资产净值11617万元，上缴税收2200万元，涉及职工700人。</w:t>
      </w:r>
    </w:p>
    <w:p>
      <w:pPr>
        <w:ind w:left="0" w:right="0" w:firstLine="560"/>
        <w:spacing w:before="450" w:after="450" w:line="312" w:lineRule="auto"/>
      </w:pPr>
      <w:r>
        <w:rPr>
          <w:rFonts w:ascii="宋体" w:hAnsi="宋体" w:eastAsia="宋体" w:cs="宋体"/>
          <w:color w:val="000"/>
          <w:sz w:val="28"/>
          <w:szCs w:val="28"/>
        </w:rPr>
        <w:t xml:space="preserve">3、玻璃行业落后窑炉</w:t>
      </w:r>
    </w:p>
    <w:p>
      <w:pPr>
        <w:ind w:left="0" w:right="0" w:firstLine="560"/>
        <w:spacing w:before="450" w:after="450" w:line="312" w:lineRule="auto"/>
      </w:pPr>
      <w:r>
        <w:rPr>
          <w:rFonts w:ascii="宋体" w:hAnsi="宋体" w:eastAsia="宋体" w:cs="宋体"/>
          <w:color w:val="000"/>
          <w:sz w:val="28"/>
          <w:szCs w:val="28"/>
        </w:rPr>
        <w:t xml:space="preserve">2025年我区淘汰淄博市临淄社会福利玻璃厂窑炉生产线2条，共计50.4m2，淘汰产能</w:t>
      </w:r>
    </w:p>
    <w:p>
      <w:pPr>
        <w:ind w:left="0" w:right="0" w:firstLine="560"/>
        <w:spacing w:before="450" w:after="450" w:line="312" w:lineRule="auto"/>
      </w:pPr>
      <w:r>
        <w:rPr>
          <w:rFonts w:ascii="宋体" w:hAnsi="宋体" w:eastAsia="宋体" w:cs="宋体"/>
          <w:color w:val="000"/>
          <w:sz w:val="28"/>
          <w:szCs w:val="28"/>
        </w:rPr>
        <w:t xml:space="preserve">1.8万吨，涉及职工160人、资产1255万元、设备净值460万元。</w:t>
      </w:r>
    </w:p>
    <w:p>
      <w:pPr>
        <w:ind w:left="0" w:right="0" w:firstLine="560"/>
        <w:spacing w:before="450" w:after="450" w:line="312" w:lineRule="auto"/>
      </w:pPr>
      <w:r>
        <w:rPr>
          <w:rFonts w:ascii="宋体" w:hAnsi="宋体" w:eastAsia="宋体" w:cs="宋体"/>
          <w:color w:val="000"/>
          <w:sz w:val="28"/>
          <w:szCs w:val="28"/>
        </w:rPr>
        <w:t xml:space="preserve">4、煤炭行业小煤矿</w:t>
      </w:r>
    </w:p>
    <w:p>
      <w:pPr>
        <w:ind w:left="0" w:right="0" w:firstLine="560"/>
        <w:spacing w:before="450" w:after="450" w:line="312" w:lineRule="auto"/>
      </w:pPr>
      <w:r>
        <w:rPr>
          <w:rFonts w:ascii="宋体" w:hAnsi="宋体" w:eastAsia="宋体" w:cs="宋体"/>
          <w:color w:val="000"/>
          <w:sz w:val="28"/>
          <w:szCs w:val="28"/>
        </w:rPr>
        <w:t xml:space="preserve">近年来我区共关停小煤矿4家，分别是金刚南煤矿、东风煤矿、金田煤矿以及金寨煤矿。其中，金刚南煤矿、东风煤矿及金田煤矿已于2025年关停完毕，共淘汰产能30万吨；金寨煤矿2025年关停，淘汰产能10万吨。4家企业共涉及职工630人、资产1500万元、设备净值720万元。</w:t>
      </w:r>
    </w:p>
    <w:p>
      <w:pPr>
        <w:ind w:left="0" w:right="0" w:firstLine="560"/>
        <w:spacing w:before="450" w:after="450" w:line="312" w:lineRule="auto"/>
      </w:pPr>
      <w:r>
        <w:rPr>
          <w:rFonts w:ascii="宋体" w:hAnsi="宋体" w:eastAsia="宋体" w:cs="宋体"/>
          <w:color w:val="000"/>
          <w:sz w:val="28"/>
          <w:szCs w:val="28"/>
        </w:rPr>
        <w:t xml:space="preserve">5、石油行业小炼油</w:t>
      </w:r>
    </w:p>
    <w:p>
      <w:pPr>
        <w:ind w:left="0" w:right="0" w:firstLine="560"/>
        <w:spacing w:before="450" w:after="450" w:line="312" w:lineRule="auto"/>
      </w:pPr>
      <w:r>
        <w:rPr>
          <w:rFonts w:ascii="宋体" w:hAnsi="宋体" w:eastAsia="宋体" w:cs="宋体"/>
          <w:color w:val="000"/>
          <w:sz w:val="28"/>
          <w:szCs w:val="28"/>
        </w:rPr>
        <w:t xml:space="preserve">2025年我区关停了临淄区化工厂10万吨小炼油生产线一条，涉及职工260人、资产600万元、设备净值230万元。</w:t>
      </w:r>
    </w:p>
    <w:p>
      <w:pPr>
        <w:ind w:left="0" w:right="0" w:firstLine="560"/>
        <w:spacing w:before="450" w:after="450" w:line="312" w:lineRule="auto"/>
      </w:pPr>
      <w:r>
        <w:rPr>
          <w:rFonts w:ascii="宋体" w:hAnsi="宋体" w:eastAsia="宋体" w:cs="宋体"/>
          <w:color w:val="000"/>
          <w:sz w:val="28"/>
          <w:szCs w:val="28"/>
        </w:rPr>
        <w:t xml:space="preserve">二、淘汰落后产能主要工作措施</w:t>
      </w:r>
    </w:p>
    <w:p>
      <w:pPr>
        <w:ind w:left="0" w:right="0" w:firstLine="560"/>
        <w:spacing w:before="450" w:after="450" w:line="312" w:lineRule="auto"/>
      </w:pPr>
      <w:r>
        <w:rPr>
          <w:rFonts w:ascii="宋体" w:hAnsi="宋体" w:eastAsia="宋体" w:cs="宋体"/>
          <w:color w:val="000"/>
          <w:sz w:val="28"/>
          <w:szCs w:val="28"/>
        </w:rPr>
        <w:t xml:space="preserve">1、严格落实，精心部署。严格贯彻落实国家和省、市调整产业结构、淘汰落后产能有关政策的规定和精神，及时召开全区淘汰落后产能工作会议，严密部署全区淘汰落后产能工作。</w:t>
      </w:r>
    </w:p>
    <w:p>
      <w:pPr>
        <w:ind w:left="0" w:right="0" w:firstLine="560"/>
        <w:spacing w:before="450" w:after="450" w:line="312" w:lineRule="auto"/>
      </w:pPr>
      <w:r>
        <w:rPr>
          <w:rFonts w:ascii="宋体" w:hAnsi="宋体" w:eastAsia="宋体" w:cs="宋体"/>
          <w:color w:val="000"/>
          <w:sz w:val="28"/>
          <w:szCs w:val="28"/>
        </w:rPr>
        <w:t xml:space="preserve">2、注重培训，强化服务。淘汰落后产能工作政策性强、涉及的各行业产业政策和准入条件多，我区积极组织相关部门和企业学习、理解和把握淘汰落后产能有关精神和要求，推进全区淘汰落后产能工作的开展。引导企业发展资源消耗低、环境污染少、附加值高的高新技术产业，培育绿色企业，加快淘汰落后的高耗能、高污染的技术、工艺、设备和产品。</w:t>
      </w:r>
    </w:p>
    <w:p>
      <w:pPr>
        <w:ind w:left="0" w:right="0" w:firstLine="560"/>
        <w:spacing w:before="450" w:after="450" w:line="312" w:lineRule="auto"/>
      </w:pPr>
      <w:r>
        <w:rPr>
          <w:rFonts w:ascii="宋体" w:hAnsi="宋体" w:eastAsia="宋体" w:cs="宋体"/>
          <w:color w:val="000"/>
          <w:sz w:val="28"/>
          <w:szCs w:val="28"/>
        </w:rPr>
        <w:t xml:space="preserve">3、细化目标，狠抓落实。根据区淘汰落后产能工作的总体部署，制定区淘汰落后产能计划，实行目标责任制和责任追究制。由区政府牵头组织各有关部门监督淘汰产能的企业必须按照规定的时间内停止生产并拆除淘汰设备，否则将追究一切责任。主管部门随时掌握淘汰产能企业的动态，确保稳定。</w:t>
      </w:r>
    </w:p>
    <w:p>
      <w:pPr>
        <w:ind w:left="0" w:right="0" w:firstLine="560"/>
        <w:spacing w:before="450" w:after="450" w:line="312" w:lineRule="auto"/>
      </w:pPr>
      <w:r>
        <w:rPr>
          <w:rFonts w:ascii="宋体" w:hAnsi="宋体" w:eastAsia="宋体" w:cs="宋体"/>
          <w:color w:val="000"/>
          <w:sz w:val="28"/>
          <w:szCs w:val="28"/>
        </w:rPr>
        <w:t xml:space="preserve">三、下一步主要工作措施</w:t>
      </w:r>
    </w:p>
    <w:p>
      <w:pPr>
        <w:ind w:left="0" w:right="0" w:firstLine="560"/>
        <w:spacing w:before="450" w:after="450" w:line="312" w:lineRule="auto"/>
      </w:pPr>
      <w:r>
        <w:rPr>
          <w:rFonts w:ascii="宋体" w:hAnsi="宋体" w:eastAsia="宋体" w:cs="宋体"/>
          <w:color w:val="000"/>
          <w:sz w:val="28"/>
          <w:szCs w:val="28"/>
        </w:rPr>
        <w:t xml:space="preserve">1、进一步强化淘汰落后产能工作认识。我们将进一步统一思想，牢固树立抓淘汰落后产能就是落实科学发展观、转变经济发展方式的理念，充分认识淘汰落后产能工作的长期性、艰苦性和复杂性，切实做好淘汰落后产能工作的责任感和紧迫感，采取强有力的措施，千方百计确保实现省、市下达我区淘汰落后产能的目标任务。</w:t>
      </w:r>
    </w:p>
    <w:p>
      <w:pPr>
        <w:ind w:left="0" w:right="0" w:firstLine="560"/>
        <w:spacing w:before="450" w:after="450" w:line="312" w:lineRule="auto"/>
      </w:pPr>
      <w:r>
        <w:rPr>
          <w:rFonts w:ascii="宋体" w:hAnsi="宋体" w:eastAsia="宋体" w:cs="宋体"/>
          <w:color w:val="000"/>
          <w:sz w:val="28"/>
          <w:szCs w:val="28"/>
        </w:rPr>
        <w:t xml:space="preserve">2、进一步调整和优化工业经济结构。按照国家产业政策，严格准入管理。对新上项目做好能源消耗和环境影响评价，对不符合节能环保标准的不准开工建设，严格控制新上高耗能高污染项目，从源头上把关预防。发展低投入、低能耗、低污染、高效益的“三低一高”产业，同时压缩淘汰高投入、高能耗、高污染、低效益的“三高一低”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3、加大排查摸底力度。下一步我们将严格按照国家制定的《淘汰落后生产能力、工艺和产</w:t>
      </w:r>
    </w:p>
    <w:p>
      <w:pPr>
        <w:ind w:left="0" w:right="0" w:firstLine="560"/>
        <w:spacing w:before="450" w:after="450" w:line="312" w:lineRule="auto"/>
      </w:pPr>
      <w:r>
        <w:rPr>
          <w:rFonts w:ascii="宋体" w:hAnsi="宋体" w:eastAsia="宋体" w:cs="宋体"/>
          <w:color w:val="000"/>
          <w:sz w:val="28"/>
          <w:szCs w:val="28"/>
        </w:rPr>
        <w:t xml:space="preserve">品目录》的要求，对我区的落后产能情况进行排查摸底，坚决淘汰浪费能源资源、严重污染环境的“土小”企业，淘汰落后工艺、技术和产品。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2、我区正处于工业化、城镇化加快发展阶段，能源、资源消耗强度较大，粗放的增长方式仍未根本改变，完成淘汰落后产能的任务难度较大。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3、产业结构不尽合理。我区企业中高耗能行业比重依然偏大，一些高耗能的落后设备仍在继续运行。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鉴于受世界金融危机影响，企业资金短缺，更换设备的可行性不高，淘汰工作难度大，建议市区政府在化工、水泥、钢铁等行业出台具体的淘汰补贴政策，在淘汰落后的同时尽量减少企业的损失，提高企业淘汰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2025-06-16T13:55:10+08:00</dcterms:created>
  <dcterms:modified xsi:type="dcterms:W3CDTF">2025-06-16T13:55:10+08:00</dcterms:modified>
</cp:coreProperties>
</file>

<file path=docProps/custom.xml><?xml version="1.0" encoding="utf-8"?>
<Properties xmlns="http://schemas.openxmlformats.org/officeDocument/2006/custom-properties" xmlns:vt="http://schemas.openxmlformats.org/officeDocument/2006/docPropsVTypes"/>
</file>