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工信部公布淘汰落后产能名单[定稿]</w:t>
      </w:r>
      <w:bookmarkEnd w:id="1"/>
    </w:p>
    <w:p>
      <w:pPr>
        <w:jc w:val="center"/>
        <w:spacing w:before="0" w:after="450"/>
      </w:pPr>
      <w:r>
        <w:rPr>
          <w:rFonts w:ascii="Arial" w:hAnsi="Arial" w:eastAsia="Arial" w:cs="Arial"/>
          <w:color w:val="999999"/>
          <w:sz w:val="20"/>
          <w:szCs w:val="20"/>
        </w:rPr>
        <w:t xml:space="preserve">来源：网络  作者：烟雨迷离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第一篇：工信部公布淘汰落后产能名单[定稿]龙源期刊网 http://.cn工信部公布淘汰落后产能名单作者：来源：《纺织服装周刊》2024年第28期近日，工信部公布了今年首批工业行业淘汰落后产能企业名单，产能淘汰名单共包括19个工业行业，其...</w:t>
      </w:r>
    </w:p>
    <w:p>
      <w:pPr>
        <w:ind w:left="0" w:right="0" w:firstLine="560"/>
        <w:spacing w:before="450" w:after="450" w:line="312" w:lineRule="auto"/>
      </w:pPr>
      <w:r>
        <w:rPr>
          <w:rFonts w:ascii="黑体" w:hAnsi="黑体" w:eastAsia="黑体" w:cs="黑体"/>
          <w:color w:val="000000"/>
          <w:sz w:val="36"/>
          <w:szCs w:val="36"/>
          <w:b w:val="1"/>
          <w:bCs w:val="1"/>
        </w:rPr>
        <w:t xml:space="preserve">第一篇：工信部公布淘汰落后产能名单[定稿]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工信部公布淘汰落后产能名单</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来源：《纺织服装周刊》2025年第28期</w:t>
      </w:r>
    </w:p>
    <w:p>
      <w:pPr>
        <w:ind w:left="0" w:right="0" w:firstLine="560"/>
        <w:spacing w:before="450" w:after="450" w:line="312" w:lineRule="auto"/>
      </w:pPr>
      <w:r>
        <w:rPr>
          <w:rFonts w:ascii="宋体" w:hAnsi="宋体" w:eastAsia="宋体" w:cs="宋体"/>
          <w:color w:val="000"/>
          <w:sz w:val="28"/>
          <w:szCs w:val="28"/>
        </w:rPr>
        <w:t xml:space="preserve">近日，工信部公布了今年首批工业行业淘汰落后产能企业名单，产能淘汰名单共包括19个工业行业，其中涉及印染企业132家，化纤企业7家。工信部要求，有关方面要采取有效措施，力争在2025年9月底前关停列入公告名单内企业的落后产能，确保在2025年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据了解，为落实好“十二五”期间工业领域淘汰落后产能目标任务，工信部在与各地沟通协商的基础上，经淘汰落后产能工作部际协调小组第四次会议审议通过，今年4月2日，向各省、自治区、直辖市人民政府及新疆生产建设兵团下达了2025年19个工业行业淘汰落后产能目标任务，要求各地将目标任务分解到市、县，落实到具体企业和生产线，采取有效措施，确保今年12月底前全部拆除列入公告名单内企业的落后生产线。</w:t>
      </w:r>
    </w:p>
    <w:p>
      <w:pPr>
        <w:ind w:left="0" w:right="0" w:firstLine="560"/>
        <w:spacing w:before="450" w:after="450" w:line="312" w:lineRule="auto"/>
      </w:pPr>
      <w:r>
        <w:rPr>
          <w:rFonts w:ascii="宋体" w:hAnsi="宋体" w:eastAsia="宋体" w:cs="宋体"/>
          <w:color w:val="000"/>
          <w:sz w:val="28"/>
          <w:szCs w:val="28"/>
        </w:rPr>
        <w:t xml:space="preserve">工信部公布的今年淘汰落后产能目标任务为印染236150万米，化纤31.4万吨。（郝杰）</w:t>
      </w:r>
    </w:p>
    <w:p>
      <w:pPr>
        <w:ind w:left="0" w:right="0" w:firstLine="560"/>
        <w:spacing w:before="450" w:after="450" w:line="312" w:lineRule="auto"/>
      </w:pPr>
      <w:r>
        <w:rPr>
          <w:rFonts w:ascii="黑体" w:hAnsi="黑体" w:eastAsia="黑体" w:cs="黑体"/>
          <w:color w:val="000000"/>
          <w:sz w:val="36"/>
          <w:szCs w:val="36"/>
          <w:b w:val="1"/>
          <w:bCs w:val="1"/>
        </w:rPr>
        <w:t xml:space="preserve">第二篇：工信部公布首批淘汰落后产能名单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工信部公布首批淘汰落后产能名单</w:t>
      </w:r>
    </w:p>
    <w:p>
      <w:pPr>
        <w:ind w:left="0" w:right="0" w:firstLine="560"/>
        <w:spacing w:before="450" w:after="450" w:line="312" w:lineRule="auto"/>
      </w:pPr>
      <w:r>
        <w:rPr>
          <w:rFonts w:ascii="宋体" w:hAnsi="宋体" w:eastAsia="宋体" w:cs="宋体"/>
          <w:color w:val="000"/>
          <w:sz w:val="28"/>
          <w:szCs w:val="28"/>
        </w:rPr>
        <w:t xml:space="preserve">2025年07月27日08:32来源：中国广播网手机看新闻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 分享到...分享到人人 分享到QQ空间据中国之声《新闻和报纸摘要》报道，工业和信息化部公告今年首批19个工业行业淘汰落后产能企业名单，力争在9月底前关停，其中水泥、纸业等行业涉及公司较多，分别为140家与274家。</w:t>
      </w:r>
    </w:p>
    <w:p>
      <w:pPr>
        <w:ind w:left="0" w:right="0" w:firstLine="560"/>
        <w:spacing w:before="450" w:after="450" w:line="312" w:lineRule="auto"/>
      </w:pPr>
      <w:r>
        <w:rPr>
          <w:rFonts w:ascii="宋体" w:hAnsi="宋体" w:eastAsia="宋体" w:cs="宋体"/>
          <w:color w:val="000"/>
          <w:sz w:val="28"/>
          <w:szCs w:val="28"/>
        </w:rPr>
        <w:t xml:space="preserve">这19个工业行业包括炼铁、炼钢、焦炭、电解铝、水泥、平板玻璃、造纸、酒精、味精、化纤等。其中，今年造纸产能计划淘汰634.86万吨；炼铁产能淘汰277万吨；炼钢产能淘汰697.9万吨；焦炭产能淘汰1630.3万吨；平板玻璃产能淘汰1680万吨。社科院工业经济研究所工业运行室副主任原磊表示，这反映了中国目前全行业产能过剩的现状：</w:t>
      </w:r>
    </w:p>
    <w:p>
      <w:pPr>
        <w:ind w:left="0" w:right="0" w:firstLine="560"/>
        <w:spacing w:before="450" w:after="450" w:line="312" w:lineRule="auto"/>
      </w:pPr>
      <w:r>
        <w:rPr>
          <w:rFonts w:ascii="宋体" w:hAnsi="宋体" w:eastAsia="宋体" w:cs="宋体"/>
          <w:color w:val="000"/>
          <w:sz w:val="28"/>
          <w:szCs w:val="28"/>
        </w:rPr>
        <w:t xml:space="preserve">中国现在产能过剩的行业分布是比较广泛的，既包括重工业也包括轻工业，既包括一些传统行业甚至也包括一些高技术产业。</w:t>
      </w:r>
    </w:p>
    <w:p>
      <w:pPr>
        <w:ind w:left="0" w:right="0" w:firstLine="560"/>
        <w:spacing w:before="450" w:after="450" w:line="312" w:lineRule="auto"/>
      </w:pPr>
      <w:r>
        <w:rPr>
          <w:rFonts w:ascii="宋体" w:hAnsi="宋体" w:eastAsia="宋体" w:cs="宋体"/>
          <w:color w:val="000"/>
          <w:sz w:val="28"/>
          <w:szCs w:val="28"/>
        </w:rPr>
        <w:t xml:space="preserve">工信部表示，力争在9月底前关停列入公告名单内企业的落后产能，确保在年底前彻底拆除淘汰，不得向其他地区转移。同时，各地要按照《关于印发淘汰落后产能工作考核实施方案的通知》要求，做好对淘汰落后产能企业的现场检查验收和发布任务完成公告工作。工信部总工程师朱宏任说，这是进一步推进结构调整的需要：</w:t>
      </w:r>
    </w:p>
    <w:p>
      <w:pPr>
        <w:ind w:left="0" w:right="0" w:firstLine="560"/>
        <w:spacing w:before="450" w:after="450" w:line="312" w:lineRule="auto"/>
      </w:pPr>
      <w:r>
        <w:rPr>
          <w:rFonts w:ascii="宋体" w:hAnsi="宋体" w:eastAsia="宋体" w:cs="宋体"/>
          <w:color w:val="000"/>
          <w:sz w:val="28"/>
          <w:szCs w:val="28"/>
        </w:rPr>
        <w:t xml:space="preserve">着力化解产能过剩，加快关停列入2025年公告名单的钢铁、电解铝、水泥等19个行业的落后产能。</w:t>
      </w:r>
    </w:p>
    <w:p>
      <w:pPr>
        <w:ind w:left="0" w:right="0" w:firstLine="560"/>
        <w:spacing w:before="450" w:after="450" w:line="312" w:lineRule="auto"/>
      </w:pPr>
      <w:r>
        <w:rPr>
          <w:rFonts w:ascii="黑体" w:hAnsi="黑体" w:eastAsia="黑体" w:cs="黑体"/>
          <w:color w:val="000000"/>
          <w:sz w:val="36"/>
          <w:szCs w:val="36"/>
          <w:b w:val="1"/>
          <w:bCs w:val="1"/>
        </w:rPr>
        <w:t xml:space="preserve">第三篇：评论：工信部公布第二批淘汰落后产能企业名单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评论：工信部公布第二批淘汰落后产能企业名单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工业和信息化部2日公布2025年工业行业淘汰落后产能企业名单(第二批)，名单涉及全国各地67家企业，淘汰项目全部属于低端造纸行业。</w:t>
      </w:r>
    </w:p>
    <w:p>
      <w:pPr>
        <w:ind w:left="0" w:right="0" w:firstLine="560"/>
        <w:spacing w:before="450" w:after="450" w:line="312" w:lineRule="auto"/>
      </w:pPr>
      <w:r>
        <w:rPr>
          <w:rFonts w:ascii="宋体" w:hAnsi="宋体" w:eastAsia="宋体" w:cs="宋体"/>
          <w:color w:val="000"/>
          <w:sz w:val="28"/>
          <w:szCs w:val="28"/>
        </w:rPr>
        <w:t xml:space="preserve">工信部要求，有关省(区、市)要采取有效措施，力争在2025年9月底前关停列入公告名单内企业的落后产能，确保在2025年12月底前彻底拆除淘汰，不得向其他地区转移，并做好对淘汰落后产能企业的现场检查验收和发布任务完成公告工作。</w:t>
      </w:r>
    </w:p>
    <w:p>
      <w:pPr>
        <w:ind w:left="0" w:right="0" w:firstLine="560"/>
        <w:spacing w:before="450" w:after="450" w:line="312" w:lineRule="auto"/>
      </w:pPr>
      <w:r>
        <w:rPr>
          <w:rFonts w:ascii="宋体" w:hAnsi="宋体" w:eastAsia="宋体" w:cs="宋体"/>
          <w:color w:val="000"/>
          <w:sz w:val="28"/>
          <w:szCs w:val="28"/>
        </w:rPr>
        <w:t xml:space="preserve">工信部部长苗圩表示，最近几年我国加大了淘汰落后产能的力度，但坦率地说，新增产能的速度远远大过淘汰落后产能的速度，所以就带来了产能过剩的问题。经过研究，2025年我国确定了“十二五”19个行业淘汰落后产能目标任务。</w:t>
      </w:r>
    </w:p>
    <w:p>
      <w:pPr>
        <w:ind w:left="0" w:right="0" w:firstLine="560"/>
        <w:spacing w:before="450" w:after="450" w:line="312" w:lineRule="auto"/>
      </w:pPr>
      <w:r>
        <w:rPr>
          <w:rFonts w:ascii="宋体" w:hAnsi="宋体" w:eastAsia="宋体" w:cs="宋体"/>
          <w:color w:val="000"/>
          <w:sz w:val="28"/>
          <w:szCs w:val="28"/>
        </w:rPr>
        <w:t xml:space="preserve">“为适应化解产能过剩矛盾和大气污染防治的新要求，我们决定再进一步加大力度，提前一年也就是在2025年完成十二五淘汰落后产能任务。在此基础上，我们将追加目标任务，争取在2025年再多淘汰一批落后产能，具体的目标任务正在与地方沟通和协商过程中。也希望用这种形式，使更多的落后产能退出行业。”苗圩说。</w:t>
      </w:r>
    </w:p>
    <w:p>
      <w:pPr>
        <w:ind w:left="0" w:right="0" w:firstLine="560"/>
        <w:spacing w:before="450" w:after="450" w:line="312" w:lineRule="auto"/>
      </w:pPr>
      <w:r>
        <w:rPr>
          <w:rFonts w:ascii="宋体" w:hAnsi="宋体" w:eastAsia="宋体" w:cs="宋体"/>
          <w:color w:val="000"/>
          <w:sz w:val="28"/>
          <w:szCs w:val="28"/>
        </w:rPr>
        <w:t xml:space="preserve">GTXH解读：又是淘汰落后产能的话题，不知道第一批淘汰落后企业名单已经在严格执行没有，如果说工信部所谓的加大力度，化解产能过剩矛盾以及大气污染防治等要求，就是公布一批又一批淘汰落后产能企业名单，且是在边淘汰边有新增产能产生的情况下，那么所谓的淘汰落后产能效应又要大打折扣了。淘汰落后产能必须两手都要硬，即控制新增，严厉淘汰。《文。中国钢铁现货网》</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第五篇：工信部下达18个行业淘汰落后产能任务</w:t>
      </w:r>
    </w:p>
    <w:p>
      <w:pPr>
        <w:ind w:left="0" w:right="0" w:firstLine="560"/>
        <w:spacing w:before="450" w:after="450" w:line="312" w:lineRule="auto"/>
      </w:pPr>
      <w:r>
        <w:rPr>
          <w:rFonts w:ascii="宋体" w:hAnsi="宋体" w:eastAsia="宋体" w:cs="宋体"/>
          <w:color w:val="000"/>
          <w:sz w:val="28"/>
          <w:szCs w:val="28"/>
        </w:rPr>
        <w:t xml:space="preserve">工信部下达18个行业淘汰落后产能任务</w:t>
      </w:r>
    </w:p>
    <w:p>
      <w:pPr>
        <w:ind w:left="0" w:right="0" w:firstLine="560"/>
        <w:spacing w:before="450" w:after="450" w:line="312" w:lineRule="auto"/>
      </w:pPr>
      <w:r>
        <w:rPr>
          <w:rFonts w:ascii="宋体" w:hAnsi="宋体" w:eastAsia="宋体" w:cs="宋体"/>
          <w:color w:val="000"/>
          <w:sz w:val="28"/>
          <w:szCs w:val="28"/>
        </w:rPr>
        <w:t xml:space="preserve">新华网社北京5月27日电（记者 郑晓奕 刘菊花）我国以铁腕手段淘汰落后产能，以确保完成“十一五”（2025年－2025年）节能减排目标。工业和信息化部27日向各地方政府下达2025年18个行业淘汰落后产能的目标任务，要求各地尽快将目标任务分解到地市县和企业，并确保这些落后产能在第三季度前全部关停。工信部部长李毅中同时强调，今年内中国将不再审批“两高”和产能过剩行业扩大产能项目，并通过提高土地使用成本、加大差别电价加价幅度、加大行政处罚力度等手段，使落后产能无利可图、无法生存。淘汰落后产能目标任务大幅提高</w:t>
      </w:r>
    </w:p>
    <w:p>
      <w:pPr>
        <w:ind w:left="0" w:right="0" w:firstLine="560"/>
        <w:spacing w:before="450" w:after="450" w:line="312" w:lineRule="auto"/>
      </w:pPr>
      <w:r>
        <w:rPr>
          <w:rFonts w:ascii="宋体" w:hAnsi="宋体" w:eastAsia="宋体" w:cs="宋体"/>
          <w:color w:val="000"/>
          <w:sz w:val="28"/>
          <w:szCs w:val="28"/>
        </w:rPr>
        <w:t xml:space="preserve">在当日举行的全国工业系统淘汰落后产能工作会议上，工信部公布的淘汰落后产能目标任务大幅高于5月初国务院《关于进一步加大工作力度确保实现“十一五”节能减排目标的通知》要求。《通知》要求今年淘汰炼铁产能2500万吨、炼钢600万吨、水泥5000万吨、电解铝33万吨、玻璃600万重量箱、造纸53万吨。而此次工信部下达给各地的任务是：炼铁3000万吨，炼钢825万吨，水泥9155万吨，电解铝33．9万吨，玻璃648万重量箱，造纸432万吨。其中，造纸行业淘汰任务提高近8倍。下达的其余12个行业淘汰落后产能任务为：焦炭2127万吨，铁合金144万吨，酒精67．7万吨，铜冶炼11．7万吨，锌冶炼11．3万吨，铅冶炼24．3万吨，电石71．8万吨，味精18．9万吨，柠檬酸1．7万吨，皮革1200万标张，印染31．3亿米，化纤55．8万吨。</w:t>
      </w:r>
    </w:p>
    <w:p>
      <w:pPr>
        <w:ind w:left="0" w:right="0" w:firstLine="560"/>
        <w:spacing w:before="450" w:after="450" w:line="312" w:lineRule="auto"/>
      </w:pPr>
      <w:r>
        <w:rPr>
          <w:rFonts w:ascii="宋体" w:hAnsi="宋体" w:eastAsia="宋体" w:cs="宋体"/>
          <w:color w:val="000"/>
          <w:sz w:val="28"/>
          <w:szCs w:val="28"/>
        </w:rPr>
        <w:t xml:space="preserve">李毅中对任务加重的解释是，“通知中„十一五‟目标是几年前确定的，不能满足于这个目标，要看到众多工业行业的落后生产能力占到总产能相当大的比例。”</w:t>
      </w:r>
    </w:p>
    <w:p>
      <w:pPr>
        <w:ind w:left="0" w:right="0" w:firstLine="560"/>
        <w:spacing w:before="450" w:after="450" w:line="312" w:lineRule="auto"/>
      </w:pPr>
      <w:r>
        <w:rPr>
          <w:rFonts w:ascii="宋体" w:hAnsi="宋体" w:eastAsia="宋体" w:cs="宋体"/>
          <w:color w:val="000"/>
          <w:sz w:val="28"/>
          <w:szCs w:val="28"/>
        </w:rPr>
        <w:t xml:space="preserve">截至2025年底，全国已完成淘汰炼铁落后产能8170万吨、焦炭8250万吨、水泥2．4亿吨、造纸600万吨。其中，炼钢、电石、焦炭、铁合金等行业已提前完成了“十一五”目标。</w:t>
      </w:r>
    </w:p>
    <w:p>
      <w:pPr>
        <w:ind w:left="0" w:right="0" w:firstLine="560"/>
        <w:spacing w:before="450" w:after="450" w:line="312" w:lineRule="auto"/>
      </w:pPr>
      <w:r>
        <w:rPr>
          <w:rFonts w:ascii="宋体" w:hAnsi="宋体" w:eastAsia="宋体" w:cs="宋体"/>
          <w:color w:val="000"/>
          <w:sz w:val="28"/>
          <w:szCs w:val="28"/>
        </w:rPr>
        <w:t xml:space="preserve">“但大量落后产能依然存在。炼铁、炼钢、电解铝、焦炭、水泥、化纤等18个工业行业中，落后产能占到总产能的10％－25％。”李毅中举炼铁和水泥为例，炼铁400立方米以下的高炉约有1亿吨，占了炼铁能力的20％；落后小水泥5亿吨，占了水泥产能的25％。</w:t>
      </w:r>
    </w:p>
    <w:p>
      <w:pPr>
        <w:ind w:left="0" w:right="0" w:firstLine="560"/>
        <w:spacing w:before="450" w:after="450" w:line="312" w:lineRule="auto"/>
      </w:pPr>
      <w:r>
        <w:rPr>
          <w:rFonts w:ascii="宋体" w:hAnsi="宋体" w:eastAsia="宋体" w:cs="宋体"/>
          <w:color w:val="000"/>
          <w:sz w:val="28"/>
          <w:szCs w:val="28"/>
        </w:rPr>
        <w:t xml:space="preserve">“自我加压淘汰落后产能，是因为山西产业结构急需调整，从长远看，早淘汰早转型，可以创造良性循环的发展环境。”山西省经济信息化委员会主任洪发科告诉记者，山西省在工信部下达的任务基础上制定了更高的淘汰任务目标，如下达淘汰焦炭任务为500万吨，山西自定700万吨。</w:t>
      </w:r>
    </w:p>
    <w:p>
      <w:pPr>
        <w:ind w:left="0" w:right="0" w:firstLine="560"/>
        <w:spacing w:before="450" w:after="450" w:line="312" w:lineRule="auto"/>
      </w:pPr>
      <w:r>
        <w:rPr>
          <w:rFonts w:ascii="宋体" w:hAnsi="宋体" w:eastAsia="宋体" w:cs="宋体"/>
          <w:color w:val="000"/>
          <w:sz w:val="28"/>
          <w:szCs w:val="28"/>
        </w:rPr>
        <w:t xml:space="preserve">淘汰落后产能有利于转方式促减排</w:t>
      </w:r>
    </w:p>
    <w:p>
      <w:pPr>
        <w:ind w:left="0" w:right="0" w:firstLine="560"/>
        <w:spacing w:before="450" w:after="450" w:line="312" w:lineRule="auto"/>
      </w:pPr>
      <w:r>
        <w:rPr>
          <w:rFonts w:ascii="宋体" w:hAnsi="宋体" w:eastAsia="宋体" w:cs="宋体"/>
          <w:color w:val="000"/>
          <w:sz w:val="28"/>
          <w:szCs w:val="28"/>
        </w:rPr>
        <w:t xml:space="preserve">李毅中说，加快淘汰落后产能，是加快转变经济发展方式的重大举措。“只有加快淘汰落后产能，才能彻底消除依赖物质资源消耗外延扩张的意识，转而从科技进步、劳动者素质提高和管理创新中寻求发展的动力和源泉。”</w:t>
      </w:r>
    </w:p>
    <w:p>
      <w:pPr>
        <w:ind w:left="0" w:right="0" w:firstLine="560"/>
        <w:spacing w:before="450" w:after="450" w:line="312" w:lineRule="auto"/>
      </w:pPr>
      <w:r>
        <w:rPr>
          <w:rFonts w:ascii="宋体" w:hAnsi="宋体" w:eastAsia="宋体" w:cs="宋体"/>
          <w:color w:val="000"/>
          <w:sz w:val="28"/>
          <w:szCs w:val="28"/>
        </w:rPr>
        <w:t xml:space="preserve">统计显示，我国消耗了世界上46％的钢铁、45％的煤炭、48％的水泥、10％的油汽，我国排放的二氧化碳、二氧化硫和化学需氧量居世界前列。</w:t>
      </w:r>
    </w:p>
    <w:p>
      <w:pPr>
        <w:ind w:left="0" w:right="0" w:firstLine="560"/>
        <w:spacing w:before="450" w:after="450" w:line="312" w:lineRule="auto"/>
      </w:pPr>
      <w:r>
        <w:rPr>
          <w:rFonts w:ascii="宋体" w:hAnsi="宋体" w:eastAsia="宋体" w:cs="宋体"/>
          <w:color w:val="000"/>
          <w:sz w:val="28"/>
          <w:szCs w:val="28"/>
        </w:rPr>
        <w:t xml:space="preserve">李毅中坦言，淘汰落后产能涉及许多难点问题，短期内可能还会影响到地方的经济增长和财政收入，推进起来难度很大。“但必须认识到，这种粗放的发展模式资源环境难以承载，不可持续，除了迎难而上，背水一战，我们别无选择。”</w:t>
      </w:r>
    </w:p>
    <w:p>
      <w:pPr>
        <w:ind w:left="0" w:right="0" w:firstLine="560"/>
        <w:spacing w:before="450" w:after="450" w:line="312" w:lineRule="auto"/>
      </w:pPr>
      <w:r>
        <w:rPr>
          <w:rFonts w:ascii="宋体" w:hAnsi="宋体" w:eastAsia="宋体" w:cs="宋体"/>
          <w:color w:val="000"/>
          <w:sz w:val="28"/>
          <w:szCs w:val="28"/>
        </w:rPr>
        <w:t xml:space="preserve">本月初，国务院召开全国节能减排工作电视电话会议，温家宝总理强调指出，要“采取铁的手腕淘汰落后产能”，确保“十一五”节能减排目标的完成。</w:t>
      </w:r>
    </w:p>
    <w:p>
      <w:pPr>
        <w:ind w:left="0" w:right="0" w:firstLine="560"/>
        <w:spacing w:before="450" w:after="450" w:line="312" w:lineRule="auto"/>
      </w:pPr>
      <w:r>
        <w:rPr>
          <w:rFonts w:ascii="宋体" w:hAnsi="宋体" w:eastAsia="宋体" w:cs="宋体"/>
          <w:color w:val="000"/>
          <w:sz w:val="28"/>
          <w:szCs w:val="28"/>
        </w:rPr>
        <w:t xml:space="preserve">李毅中还说，加快淘汰落后产能，是加快节能减排、积极应对全球气候变化的迫切需要。工业能耗占全国总能耗的70％以上，是节能减排的重点领域。</w:t>
      </w:r>
    </w:p>
    <w:p>
      <w:pPr>
        <w:ind w:left="0" w:right="0" w:firstLine="560"/>
        <w:spacing w:before="450" w:after="450" w:line="312" w:lineRule="auto"/>
      </w:pPr>
      <w:r>
        <w:rPr>
          <w:rFonts w:ascii="宋体" w:hAnsi="宋体" w:eastAsia="宋体" w:cs="宋体"/>
          <w:color w:val="000"/>
          <w:sz w:val="28"/>
          <w:szCs w:val="28"/>
        </w:rPr>
        <w:t xml:space="preserve">“十一五”前4年，我国单位ＧＤＰ能耗累计下降14．38％，但与整个5年间下降20％的目标相比还有较大差距。特别是去年下半年以来，高耗能、高排放行业快速增长，全国三分之一的省区市单位ＧＤＰ能耗出现反弹。今年一季度，工业能耗、用电量同比分别增长20．1％、27．6％。</w:t>
      </w:r>
    </w:p>
    <w:p>
      <w:pPr>
        <w:ind w:left="0" w:right="0" w:firstLine="560"/>
        <w:spacing w:before="450" w:after="450" w:line="312" w:lineRule="auto"/>
      </w:pPr>
      <w:r>
        <w:rPr>
          <w:rFonts w:ascii="宋体" w:hAnsi="宋体" w:eastAsia="宋体" w:cs="宋体"/>
          <w:color w:val="000"/>
          <w:sz w:val="28"/>
          <w:szCs w:val="28"/>
        </w:rPr>
        <w:t xml:space="preserve">“落后产能消耗多，污染重，二氧化碳排放强度高，是工业能耗排放居高难下的重要因素之一。与国际先进水平相比，我国吨钢能耗高10％－15％，水泥综合能耗高20％－25％，乘用车百公里油耗高20％－30％。”李毅中因此强调，要完成节能减排目标，必须加快淘汰落后产能。</w:t>
      </w:r>
    </w:p>
    <w:p>
      <w:pPr>
        <w:ind w:left="0" w:right="0" w:firstLine="560"/>
        <w:spacing w:before="450" w:after="450" w:line="312" w:lineRule="auto"/>
      </w:pPr>
      <w:r>
        <w:rPr>
          <w:rFonts w:ascii="宋体" w:hAnsi="宋体" w:eastAsia="宋体" w:cs="宋体"/>
          <w:color w:val="000"/>
          <w:sz w:val="28"/>
          <w:szCs w:val="28"/>
        </w:rPr>
        <w:t xml:space="preserve">运用行政和市场铁腕确保任务完成工信部要求各地在6月底前在当地媒体和互联网上公告需要淘汰的落后产能、落后工艺设备、淘汰时限及企业名单，并将名单于7月底前报到工信部。工信部也将在主流媒体和互联网上予以公告。</w:t>
      </w:r>
    </w:p>
    <w:p>
      <w:pPr>
        <w:ind w:left="0" w:right="0" w:firstLine="560"/>
        <w:spacing w:before="450" w:after="450" w:line="312" w:lineRule="auto"/>
      </w:pPr>
      <w:r>
        <w:rPr>
          <w:rFonts w:ascii="宋体" w:hAnsi="宋体" w:eastAsia="宋体" w:cs="宋体"/>
          <w:color w:val="000"/>
          <w:sz w:val="28"/>
          <w:szCs w:val="28"/>
        </w:rPr>
        <w:t xml:space="preserve">李毅中强调，淘汰落后产能要运用好法律、经济、技术和必要的行政手段。严格按照环保、能耗、安全、质量、土地等方面的法律法规和标准，对不符合要求的落后产能坚决淘汰。</w:t>
      </w:r>
    </w:p>
    <w:p>
      <w:pPr>
        <w:ind w:left="0" w:right="0" w:firstLine="560"/>
        <w:spacing w:before="450" w:after="450" w:line="312" w:lineRule="auto"/>
      </w:pPr>
      <w:r>
        <w:rPr>
          <w:rFonts w:ascii="宋体" w:hAnsi="宋体" w:eastAsia="宋体" w:cs="宋体"/>
          <w:color w:val="000"/>
          <w:sz w:val="28"/>
          <w:szCs w:val="28"/>
        </w:rPr>
        <w:t xml:space="preserve">同时要充分发挥价格等市场机制的作用。“要继续推进资源性产品价格改革，提高土地使用成本，使落后产能无利可图，无法生存。”李毅中说，对落后产能执行差别电价，大幅提高差别电价加价标准。对能源消耗超过已有国家和地方单位产品能耗（电耗）限额标准的，实行惩罚性价格政策。</w:t>
      </w:r>
    </w:p>
    <w:p>
      <w:pPr>
        <w:ind w:left="0" w:right="0" w:firstLine="560"/>
        <w:spacing w:before="450" w:after="450" w:line="312" w:lineRule="auto"/>
      </w:pPr>
      <w:r>
        <w:rPr>
          <w:rFonts w:ascii="宋体" w:hAnsi="宋体" w:eastAsia="宋体" w:cs="宋体"/>
          <w:color w:val="000"/>
          <w:sz w:val="28"/>
          <w:szCs w:val="28"/>
        </w:rPr>
        <w:t xml:space="preserve">还要严格控制“两高”和产能过剩行业新上项目。他说，要暂停“两高”和产能过剩行业扩大产能项目的审批、核准和备案，今年内不再审批、核准、备案“两高”和产能过剩行业扩大产能项目。此外还将加大对未完成淘汰落后产能任务的地区和企业的行政处罚力度。</w:t>
      </w:r>
    </w:p>
    <w:p>
      <w:pPr>
        <w:ind w:left="0" w:right="0" w:firstLine="560"/>
        <w:spacing w:before="450" w:after="450" w:line="312" w:lineRule="auto"/>
      </w:pPr>
      <w:r>
        <w:rPr>
          <w:rFonts w:ascii="宋体" w:hAnsi="宋体" w:eastAsia="宋体" w:cs="宋体"/>
          <w:color w:val="000"/>
          <w:sz w:val="28"/>
          <w:szCs w:val="28"/>
        </w:rPr>
        <w:t xml:space="preserve">在财政资金的引导和支持方面，李毅中说，2025年，中央财政初步安排40亿元奖励资金，对地方淘汰落后产能给予奖励。</w:t>
      </w:r>
    </w:p>
    <w:p>
      <w:pPr>
        <w:ind w:left="0" w:right="0" w:firstLine="560"/>
        <w:spacing w:before="450" w:after="450" w:line="312" w:lineRule="auto"/>
      </w:pPr>
      <w:r>
        <w:rPr>
          <w:rFonts w:ascii="宋体" w:hAnsi="宋体" w:eastAsia="宋体" w:cs="宋体"/>
          <w:color w:val="000"/>
          <w:sz w:val="28"/>
          <w:szCs w:val="28"/>
        </w:rPr>
        <w:t xml:space="preserve">中国将于今年底对节能减排责任单位实行问责</w:t>
      </w:r>
    </w:p>
    <w:p>
      <w:pPr>
        <w:ind w:left="0" w:right="0" w:firstLine="560"/>
        <w:spacing w:before="450" w:after="450" w:line="312" w:lineRule="auto"/>
      </w:pPr>
      <w:r>
        <w:rPr>
          <w:rFonts w:ascii="宋体" w:hAnsi="宋体" w:eastAsia="宋体" w:cs="宋体"/>
          <w:color w:val="000"/>
          <w:sz w:val="28"/>
          <w:szCs w:val="28"/>
        </w:rPr>
        <w:t xml:space="preserve">国家发展和改革委员会副主任解振华27日说，今年是实现“十一五”节能减排目标的决战之年，中国将对省级政府和重点企业进行节能目标责任评价考核，并向社会公告考核结果，实行奖惩问责。责任单位到今年年底要实行问责制。</w:t>
      </w:r>
    </w:p>
    <w:p>
      <w:pPr>
        <w:ind w:left="0" w:right="0" w:firstLine="560"/>
        <w:spacing w:before="450" w:after="450" w:line="312" w:lineRule="auto"/>
      </w:pPr>
      <w:r>
        <w:rPr>
          <w:rFonts w:ascii="宋体" w:hAnsi="宋体" w:eastAsia="宋体" w:cs="宋体"/>
          <w:color w:val="000"/>
          <w:sz w:val="28"/>
          <w:szCs w:val="28"/>
        </w:rPr>
        <w:t xml:space="preserve">国家发改委力促节能减排将问责完不成任务的地区</w:t>
      </w:r>
    </w:p>
    <w:p>
      <w:pPr>
        <w:ind w:left="0" w:right="0" w:firstLine="560"/>
        <w:spacing w:before="450" w:after="450" w:line="312" w:lineRule="auto"/>
      </w:pPr>
      <w:r>
        <w:rPr>
          <w:rFonts w:ascii="宋体" w:hAnsi="宋体" w:eastAsia="宋体" w:cs="宋体"/>
          <w:color w:val="000"/>
          <w:sz w:val="28"/>
          <w:szCs w:val="28"/>
        </w:rPr>
        <w:t xml:space="preserve">国家发改委副主任张晓强26日在首届中美能效论坛上表示，中国政府近年在节能减排方面力度大、措施有力，单位国内生产总值（GDP）能耗下降速度居于世界前列。经初步核算，“十一五”前四年，全国单位GDP能耗累计下降14.38%；化学需氧量排放下降9.66%，二氧化硫排放量下降13.14%。</w:t>
      </w:r>
    </w:p>
    <w:p>
      <w:pPr>
        <w:ind w:left="0" w:right="0" w:firstLine="560"/>
        <w:spacing w:before="450" w:after="450" w:line="312" w:lineRule="auto"/>
      </w:pPr>
      <w:r>
        <w:rPr>
          <w:rFonts w:ascii="宋体" w:hAnsi="宋体" w:eastAsia="宋体" w:cs="宋体"/>
          <w:color w:val="000"/>
          <w:sz w:val="28"/>
          <w:szCs w:val="28"/>
        </w:rPr>
        <w:t xml:space="preserve">8省区节能减排集中行动 桂俩“小火电”退历史舞</w:t>
      </w:r>
    </w:p>
    <w:p>
      <w:pPr>
        <w:ind w:left="0" w:right="0" w:firstLine="560"/>
        <w:spacing w:before="450" w:after="450" w:line="312" w:lineRule="auto"/>
      </w:pPr>
      <w:r>
        <w:rPr>
          <w:rFonts w:ascii="宋体" w:hAnsi="宋体" w:eastAsia="宋体" w:cs="宋体"/>
          <w:color w:val="000"/>
          <w:sz w:val="28"/>
          <w:szCs w:val="28"/>
        </w:rPr>
        <w:t xml:space="preserve">5月21日，国电永福电厂1＃、2＃机组6台冷却塔同时被爆破拆除。此次行动是国家能源局当日在北京召开2025年全国电力行业淘汰落后产能工作会议的会前30分钟集中进行的。同时举行小火电机组集中爆破拆除的省区还有辽宁、黑龙江、山东、河北、江苏、浙江和新疆。8省区当日共关停小火电机组20台，广西只有永福电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2025-07-14T07:26:11+08:00</dcterms:created>
  <dcterms:modified xsi:type="dcterms:W3CDTF">2025-07-14T07:26:11+08:00</dcterms:modified>
</cp:coreProperties>
</file>

<file path=docProps/custom.xml><?xml version="1.0" encoding="utf-8"?>
<Properties xmlns="http://schemas.openxmlformats.org/officeDocument/2006/custom-properties" xmlns:vt="http://schemas.openxmlformats.org/officeDocument/2006/docPropsVTypes"/>
</file>