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EMC实施建议</w:t>
      </w:r>
      <w:bookmarkEnd w:id="1"/>
    </w:p>
    <w:p>
      <w:pPr>
        <w:jc w:val="center"/>
        <w:spacing w:before="0" w:after="450"/>
      </w:pPr>
      <w:r>
        <w:rPr>
          <w:rFonts w:ascii="Arial" w:hAnsi="Arial" w:eastAsia="Arial" w:cs="Arial"/>
          <w:color w:val="999999"/>
          <w:sz w:val="20"/>
          <w:szCs w:val="20"/>
        </w:rPr>
        <w:t xml:space="preserve">来源：网络  作者：悠然自得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EMC实施建议关于“电磁兼容”在公司产品方面实施的建议按“CE”认证所要求，我公司医疗器械产品需要通过“电磁兼容”（以下简称EMC）测试。能否顺利通过EMC测试，做好产品EMC测试前的整改很重要，在现阶段国内EMC测试初步展开。我...</w:t>
      </w:r>
    </w:p>
    <w:p>
      <w:pPr>
        <w:ind w:left="0" w:right="0" w:firstLine="560"/>
        <w:spacing w:before="450" w:after="450" w:line="312" w:lineRule="auto"/>
      </w:pPr>
      <w:r>
        <w:rPr>
          <w:rFonts w:ascii="黑体" w:hAnsi="黑体" w:eastAsia="黑体" w:cs="黑体"/>
          <w:color w:val="000000"/>
          <w:sz w:val="36"/>
          <w:szCs w:val="36"/>
          <w:b w:val="1"/>
          <w:bCs w:val="1"/>
        </w:rPr>
        <w:t xml:space="preserve">第一篇：EMC实施建议</w:t>
      </w:r>
    </w:p>
    <w:p>
      <w:pPr>
        <w:ind w:left="0" w:right="0" w:firstLine="560"/>
        <w:spacing w:before="450" w:after="450" w:line="312" w:lineRule="auto"/>
      </w:pPr>
      <w:r>
        <w:rPr>
          <w:rFonts w:ascii="宋体" w:hAnsi="宋体" w:eastAsia="宋体" w:cs="宋体"/>
          <w:color w:val="000"/>
          <w:sz w:val="28"/>
          <w:szCs w:val="28"/>
        </w:rPr>
        <w:t xml:space="preserve">关于“电磁兼容”在公司产品方面实施的建议</w:t>
      </w:r>
    </w:p>
    <w:p>
      <w:pPr>
        <w:ind w:left="0" w:right="0" w:firstLine="560"/>
        <w:spacing w:before="450" w:after="450" w:line="312" w:lineRule="auto"/>
      </w:pPr>
      <w:r>
        <w:rPr>
          <w:rFonts w:ascii="宋体" w:hAnsi="宋体" w:eastAsia="宋体" w:cs="宋体"/>
          <w:color w:val="000"/>
          <w:sz w:val="28"/>
          <w:szCs w:val="28"/>
        </w:rPr>
        <w:t xml:space="preserve">按“CE”认证所要求，我公司医疗器械产品需要通过“电磁兼容”（以下简称EMC）测试。能否顺利通过EMC测试，做好产品EMC测试前的整改很重要，在现阶段国内EMC测试初步展开。我公司和国内多数企业一样面临诸多困难因素，如测试资源不足、EMC人员缺乏，国内具有资质的测试认定机构较少，费用高昂，企业内实施EMC的配套要求及实施方法没有法规及标准。故此在现有条件下对公司产品实施EMC整改，为通过EMC测试打下基础，提出以下几点建议供领导参改。</w:t>
      </w:r>
    </w:p>
    <w:p>
      <w:pPr>
        <w:ind w:left="0" w:right="0" w:firstLine="560"/>
        <w:spacing w:before="450" w:after="450" w:line="312" w:lineRule="auto"/>
      </w:pPr>
      <w:r>
        <w:rPr>
          <w:rFonts w:ascii="宋体" w:hAnsi="宋体" w:eastAsia="宋体" w:cs="宋体"/>
          <w:color w:val="000"/>
          <w:sz w:val="28"/>
          <w:szCs w:val="28"/>
        </w:rPr>
        <w:t xml:space="preserve">一、对公司产品实施EMC全面管理工作</w:t>
      </w:r>
    </w:p>
    <w:p>
      <w:pPr>
        <w:ind w:left="0" w:right="0" w:firstLine="560"/>
        <w:spacing w:before="450" w:after="450" w:line="312" w:lineRule="auto"/>
      </w:pPr>
      <w:r>
        <w:rPr>
          <w:rFonts w:ascii="宋体" w:hAnsi="宋体" w:eastAsia="宋体" w:cs="宋体"/>
          <w:color w:val="000"/>
          <w:sz w:val="28"/>
          <w:szCs w:val="28"/>
        </w:rPr>
        <w:t xml:space="preserve">1． 对设计、工艺、质管相关人员进行EMC专业培训。</w:t>
      </w:r>
    </w:p>
    <w:p>
      <w:pPr>
        <w:ind w:left="0" w:right="0" w:firstLine="560"/>
        <w:spacing w:before="450" w:after="450" w:line="312" w:lineRule="auto"/>
      </w:pPr>
      <w:r>
        <w:rPr>
          <w:rFonts w:ascii="宋体" w:hAnsi="宋体" w:eastAsia="宋体" w:cs="宋体"/>
          <w:color w:val="000"/>
          <w:sz w:val="28"/>
          <w:szCs w:val="28"/>
        </w:rPr>
        <w:t xml:space="preserve">2． 设立专职EMC专员（可由进行EMC专业培训过的工程技术人员兼任）配合企业负责人进行EMC管理、实施、检查工作。有产品设计最终评审权。</w:t>
      </w:r>
    </w:p>
    <w:p>
      <w:pPr>
        <w:ind w:left="0" w:right="0" w:firstLine="560"/>
        <w:spacing w:before="450" w:after="450" w:line="312" w:lineRule="auto"/>
      </w:pPr>
      <w:r>
        <w:rPr>
          <w:rFonts w:ascii="宋体" w:hAnsi="宋体" w:eastAsia="宋体" w:cs="宋体"/>
          <w:color w:val="000"/>
          <w:sz w:val="28"/>
          <w:szCs w:val="28"/>
        </w:rPr>
        <w:t xml:space="preserve">3． 根据整改需要，不定期召开设计、工艺、制造、质管方面人员对公司产品进行EMC评审，在产品实现全过程实施EMC规范化管理。</w:t>
      </w:r>
    </w:p>
    <w:p>
      <w:pPr>
        <w:ind w:left="0" w:right="0" w:firstLine="560"/>
        <w:spacing w:before="450" w:after="450" w:line="312" w:lineRule="auto"/>
      </w:pPr>
      <w:r>
        <w:rPr>
          <w:rFonts w:ascii="宋体" w:hAnsi="宋体" w:eastAsia="宋体" w:cs="宋体"/>
          <w:color w:val="000"/>
          <w:sz w:val="28"/>
          <w:szCs w:val="28"/>
        </w:rPr>
        <w:t xml:space="preserve">4． 开展EMC交流工作，与具有“CE”认证后企业、EMC检测权威机构、EMC专家人士加强交流、学习、协作、提高公司的产品质量、管理水平。</w:t>
      </w:r>
    </w:p>
    <w:p>
      <w:pPr>
        <w:ind w:left="0" w:right="0" w:firstLine="560"/>
        <w:spacing w:before="450" w:after="450" w:line="312" w:lineRule="auto"/>
      </w:pPr>
      <w:r>
        <w:rPr>
          <w:rFonts w:ascii="宋体" w:hAnsi="宋体" w:eastAsia="宋体" w:cs="宋体"/>
          <w:color w:val="000"/>
          <w:sz w:val="28"/>
          <w:szCs w:val="28"/>
        </w:rPr>
        <w:t xml:space="preserve">二、公司产品的整改工作</w:t>
      </w:r>
    </w:p>
    <w:p>
      <w:pPr>
        <w:ind w:left="0" w:right="0" w:firstLine="560"/>
        <w:spacing w:before="450" w:after="450" w:line="312" w:lineRule="auto"/>
      </w:pPr>
      <w:r>
        <w:rPr>
          <w:rFonts w:ascii="宋体" w:hAnsi="宋体" w:eastAsia="宋体" w:cs="宋体"/>
          <w:color w:val="000"/>
          <w:sz w:val="28"/>
          <w:szCs w:val="28"/>
        </w:rPr>
        <w:t xml:space="preserve">1． 首先对进行“CE”认证的产品进行EMC整改，此项工作由产品主设计、电路控制设计、结构设计人员、质检人员构成，公司生产技术负责人牵头，相关人员配合组成专项小组，对认证产品进行全面测评和诊断，找出不足，确定整改方案，按EMC规范要求进行改进和确认。</w:t>
      </w:r>
    </w:p>
    <w:p>
      <w:pPr>
        <w:ind w:left="0" w:right="0" w:firstLine="560"/>
        <w:spacing w:before="450" w:after="450" w:line="312" w:lineRule="auto"/>
      </w:pPr>
      <w:r>
        <w:rPr>
          <w:rFonts w:ascii="宋体" w:hAnsi="宋体" w:eastAsia="宋体" w:cs="宋体"/>
          <w:color w:val="000"/>
          <w:sz w:val="28"/>
          <w:szCs w:val="28"/>
        </w:rPr>
        <w:t xml:space="preserve">2． 在认证产品整改完成后，进一步对公司重点产品提出EMC整改，参照认证产品整改方案进行。</w:t>
      </w:r>
    </w:p>
    <w:p>
      <w:pPr>
        <w:ind w:left="0" w:right="0" w:firstLine="560"/>
        <w:spacing w:before="450" w:after="450" w:line="312" w:lineRule="auto"/>
      </w:pPr>
      <w:r>
        <w:rPr>
          <w:rFonts w:ascii="宋体" w:hAnsi="宋体" w:eastAsia="宋体" w:cs="宋体"/>
          <w:color w:val="000"/>
          <w:sz w:val="28"/>
          <w:szCs w:val="28"/>
        </w:rPr>
        <w:t xml:space="preserve">3． 在研发产品的整改，要参照EMC相关规范、标准要求，从设计、工艺、生产作业全面实施EMC规范化管理，为今后公司产品认证工作降低管理成本使产品质量上新台阶。</w:t>
      </w:r>
    </w:p>
    <w:p>
      <w:pPr>
        <w:ind w:left="0" w:right="0" w:firstLine="560"/>
        <w:spacing w:before="450" w:after="450" w:line="312" w:lineRule="auto"/>
      </w:pPr>
      <w:r>
        <w:rPr>
          <w:rFonts w:ascii="宋体" w:hAnsi="宋体" w:eastAsia="宋体" w:cs="宋体"/>
          <w:color w:val="000"/>
          <w:sz w:val="28"/>
          <w:szCs w:val="28"/>
        </w:rPr>
        <w:t xml:space="preserve">三、产品实施EMC规范化的必备条件</w:t>
      </w:r>
    </w:p>
    <w:p>
      <w:pPr>
        <w:ind w:left="0" w:right="0" w:firstLine="560"/>
        <w:spacing w:before="450" w:after="450" w:line="312" w:lineRule="auto"/>
      </w:pPr>
      <w:r>
        <w:rPr>
          <w:rFonts w:ascii="宋体" w:hAnsi="宋体" w:eastAsia="宋体" w:cs="宋体"/>
          <w:color w:val="000"/>
          <w:sz w:val="28"/>
          <w:szCs w:val="28"/>
        </w:rPr>
        <w:t xml:space="preserve">1.公司拟定相应的产品测控标准及整改方案、实施办法、作业指导书，并在今后工作中逐步完善，作为今后工作的指导性文件。</w:t>
      </w:r>
    </w:p>
    <w:p>
      <w:pPr>
        <w:ind w:left="0" w:right="0" w:firstLine="560"/>
        <w:spacing w:before="450" w:after="450" w:line="312" w:lineRule="auto"/>
      </w:pPr>
      <w:r>
        <w:rPr>
          <w:rFonts w:ascii="宋体" w:hAnsi="宋体" w:eastAsia="宋体" w:cs="宋体"/>
          <w:color w:val="000"/>
          <w:sz w:val="28"/>
          <w:szCs w:val="28"/>
        </w:rPr>
        <w:t xml:space="preserve">2.EMC测试环境及设备的准备，鉴于国内现状及产品特性，基本测试有两大方面（干扰和抗干扰测试），此类测试环境及设备要求较高，公司短期内可与相关检测机构及院校进行合作利用测试资源，并立足企业进行相关项目的自测作为整改依据，此项工作由专项组开展。</w:t>
      </w:r>
    </w:p>
    <w:p>
      <w:pPr>
        <w:ind w:left="0" w:right="0" w:firstLine="560"/>
        <w:spacing w:before="450" w:after="450" w:line="312" w:lineRule="auto"/>
      </w:pPr>
      <w:r>
        <w:rPr>
          <w:rFonts w:ascii="宋体" w:hAnsi="宋体" w:eastAsia="宋体" w:cs="宋体"/>
          <w:color w:val="000"/>
          <w:sz w:val="28"/>
          <w:szCs w:val="28"/>
        </w:rPr>
        <w:t xml:space="preserve">3.在专业机构指导下，逐步完善企业的测试环境和设备条件，以利于企业产品创新和规范化。</w:t>
      </w:r>
    </w:p>
    <w:p>
      <w:pPr>
        <w:ind w:left="0" w:right="0" w:firstLine="560"/>
        <w:spacing w:before="450" w:after="450" w:line="312" w:lineRule="auto"/>
      </w:pPr>
      <w:r>
        <w:rPr>
          <w:rFonts w:ascii="宋体" w:hAnsi="宋体" w:eastAsia="宋体" w:cs="宋体"/>
          <w:color w:val="000"/>
          <w:sz w:val="28"/>
          <w:szCs w:val="28"/>
        </w:rPr>
        <w:t xml:space="preserve">以上观点请领导及专业人士指正。</w:t>
      </w:r>
    </w:p>
    <w:p>
      <w:pPr>
        <w:ind w:left="0" w:right="0" w:firstLine="560"/>
        <w:spacing w:before="450" w:after="450" w:line="312" w:lineRule="auto"/>
      </w:pPr>
      <w:r>
        <w:rPr>
          <w:rFonts w:ascii="宋体" w:hAnsi="宋体" w:eastAsia="宋体" w:cs="宋体"/>
          <w:color w:val="000"/>
          <w:sz w:val="28"/>
          <w:szCs w:val="28"/>
        </w:rPr>
        <w:t xml:space="preserve">董向群</w:t>
      </w:r>
    </w:p>
    <w:p>
      <w:pPr>
        <w:ind w:left="0" w:right="0" w:firstLine="560"/>
        <w:spacing w:before="450" w:after="450" w:line="312" w:lineRule="auto"/>
      </w:pPr>
      <w:r>
        <w:rPr>
          <w:rFonts w:ascii="宋体" w:hAnsi="宋体" w:eastAsia="宋体" w:cs="宋体"/>
          <w:color w:val="000"/>
          <w:sz w:val="28"/>
          <w:szCs w:val="28"/>
        </w:rPr>
        <w:t xml:space="preserve">2025年12月2日</w:t>
      </w:r>
    </w:p>
    <w:p>
      <w:pPr>
        <w:ind w:left="0" w:right="0" w:firstLine="560"/>
        <w:spacing w:before="450" w:after="450" w:line="312" w:lineRule="auto"/>
      </w:pPr>
      <w:r>
        <w:rPr>
          <w:rFonts w:ascii="黑体" w:hAnsi="黑体" w:eastAsia="黑体" w:cs="黑体"/>
          <w:color w:val="000000"/>
          <w:sz w:val="36"/>
          <w:szCs w:val="36"/>
          <w:b w:val="1"/>
          <w:bCs w:val="1"/>
        </w:rPr>
        <w:t xml:space="preserve">第二篇：CE--电磁兼容指令(EMC)实施指南</w:t>
      </w:r>
    </w:p>
    <w:p>
      <w:pPr>
        <w:ind w:left="0" w:right="0" w:firstLine="560"/>
        <w:spacing w:before="450" w:after="450" w:line="312" w:lineRule="auto"/>
      </w:pPr>
      <w:r>
        <w:rPr>
          <w:rFonts w:ascii="宋体" w:hAnsi="宋体" w:eastAsia="宋体" w:cs="宋体"/>
          <w:color w:val="000"/>
          <w:sz w:val="28"/>
          <w:szCs w:val="28"/>
        </w:rPr>
        <w:t xml:space="preserve">CE--电磁兼容指令（EMC）实施指南</w:t>
      </w:r>
    </w:p>
    <w:p>
      <w:pPr>
        <w:ind w:left="0" w:right="0" w:firstLine="560"/>
        <w:spacing w:before="450" w:after="450" w:line="312" w:lineRule="auto"/>
      </w:pPr>
      <w:r>
        <w:rPr>
          <w:rFonts w:ascii="宋体" w:hAnsi="宋体" w:eastAsia="宋体" w:cs="宋体"/>
          <w:color w:val="000"/>
          <w:sz w:val="28"/>
          <w:szCs w:val="28"/>
        </w:rPr>
        <w:t xml:space="preserve">2025-07-24 11:56:16 作者：ceadmin 来源：</w:t>
      </w:r>
    </w:p>
    <w:p>
      <w:pPr>
        <w:ind w:left="0" w:right="0" w:firstLine="560"/>
        <w:spacing w:before="450" w:after="450" w:line="312" w:lineRule="auto"/>
      </w:pPr>
      <w:r>
        <w:rPr>
          <w:rFonts w:ascii="宋体" w:hAnsi="宋体" w:eastAsia="宋体" w:cs="宋体"/>
          <w:color w:val="000"/>
          <w:sz w:val="28"/>
          <w:szCs w:val="28"/>
        </w:rPr>
        <w:t xml:space="preserve">欧洲共同体理事会</w:t>
      </w:r>
    </w:p>
    <w:p>
      <w:pPr>
        <w:ind w:left="0" w:right="0" w:firstLine="560"/>
        <w:spacing w:before="450" w:after="450" w:line="312" w:lineRule="auto"/>
      </w:pPr>
      <w:r>
        <w:rPr>
          <w:rFonts w:ascii="宋体" w:hAnsi="宋体" w:eastAsia="宋体" w:cs="宋体"/>
          <w:color w:val="000"/>
          <w:sz w:val="28"/>
          <w:szCs w:val="28"/>
        </w:rPr>
        <w:t xml:space="preserve">关于使各成员国有关电磁兼容性的法律趋于一致的89/336/EEC指</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1989年5月3日</w:t>
      </w:r>
    </w:p>
    <w:p>
      <w:pPr>
        <w:ind w:left="0" w:right="0" w:firstLine="560"/>
        <w:spacing w:before="450" w:after="450" w:line="312" w:lineRule="auto"/>
      </w:pPr>
      <w:r>
        <w:rPr>
          <w:rFonts w:ascii="宋体" w:hAnsi="宋体" w:eastAsia="宋体" w:cs="宋体"/>
          <w:color w:val="000"/>
          <w:sz w:val="28"/>
          <w:szCs w:val="28"/>
        </w:rPr>
        <w:t xml:space="preserve">欧洲共同体理事会</w:t>
      </w:r>
    </w:p>
    <w:p>
      <w:pPr>
        <w:ind w:left="0" w:right="0" w:firstLine="560"/>
        <w:spacing w:before="450" w:after="450" w:line="312" w:lineRule="auto"/>
      </w:pPr>
      <w:r>
        <w:rPr>
          <w:rFonts w:ascii="宋体" w:hAnsi="宋体" w:eastAsia="宋体" w:cs="宋体"/>
          <w:color w:val="000"/>
          <w:sz w:val="28"/>
          <w:szCs w:val="28"/>
        </w:rPr>
        <w:t xml:space="preserve">考虑到建立欧洲经济共同体的条约，特别是其第100a条；</w:t>
      </w:r>
    </w:p>
    <w:p>
      <w:pPr>
        <w:ind w:left="0" w:right="0" w:firstLine="560"/>
        <w:spacing w:before="450" w:after="450" w:line="312" w:lineRule="auto"/>
      </w:pPr>
      <w:r>
        <w:rPr>
          <w:rFonts w:ascii="宋体" w:hAnsi="宋体" w:eastAsia="宋体" w:cs="宋体"/>
          <w:color w:val="000"/>
          <w:sz w:val="28"/>
          <w:szCs w:val="28"/>
        </w:rPr>
        <w:t xml:space="preserve">考虑到欧洲共同体委员会提交的议案；</w:t>
      </w:r>
    </w:p>
    <w:p>
      <w:pPr>
        <w:ind w:left="0" w:right="0" w:firstLine="560"/>
        <w:spacing w:before="450" w:after="450" w:line="312" w:lineRule="auto"/>
      </w:pPr>
      <w:r>
        <w:rPr>
          <w:rFonts w:ascii="宋体" w:hAnsi="宋体" w:eastAsia="宋体" w:cs="宋体"/>
          <w:color w:val="000"/>
          <w:sz w:val="28"/>
          <w:szCs w:val="28"/>
        </w:rPr>
        <w:t xml:space="preserve">考虑到与欧洲议会的合作；</w:t>
      </w:r>
    </w:p>
    <w:p>
      <w:pPr>
        <w:ind w:left="0" w:right="0" w:firstLine="560"/>
        <w:spacing w:before="450" w:after="450" w:line="312" w:lineRule="auto"/>
      </w:pPr>
      <w:r>
        <w:rPr>
          <w:rFonts w:ascii="宋体" w:hAnsi="宋体" w:eastAsia="宋体" w:cs="宋体"/>
          <w:color w:val="000"/>
          <w:sz w:val="28"/>
          <w:szCs w:val="28"/>
        </w:rPr>
        <w:t xml:space="preserve">考虑到经济与社会委员会的意见；</w:t>
      </w:r>
    </w:p>
    <w:p>
      <w:pPr>
        <w:ind w:left="0" w:right="0" w:firstLine="560"/>
        <w:spacing w:before="450" w:after="450" w:line="312" w:lineRule="auto"/>
      </w:pPr>
      <w:r>
        <w:rPr>
          <w:rFonts w:ascii="宋体" w:hAnsi="宋体" w:eastAsia="宋体" w:cs="宋体"/>
          <w:color w:val="000"/>
          <w:sz w:val="28"/>
          <w:szCs w:val="28"/>
        </w:rPr>
        <w:t xml:space="preserve">鉴于必须批准必要的措施，以期能在1992年12月31日前逐步建立一个内部市场；鉴于该内部市场是一个无内部边界的区域，在此区域内可以保证商品、人员、服务及资本的自由流通；</w:t>
      </w:r>
    </w:p>
    <w:p>
      <w:pPr>
        <w:ind w:left="0" w:right="0" w:firstLine="560"/>
        <w:spacing w:before="450" w:after="450" w:line="312" w:lineRule="auto"/>
      </w:pPr>
      <w:r>
        <w:rPr>
          <w:rFonts w:ascii="宋体" w:hAnsi="宋体" w:eastAsia="宋体" w:cs="宋体"/>
          <w:color w:val="000"/>
          <w:sz w:val="28"/>
          <w:szCs w:val="28"/>
        </w:rPr>
        <w:t xml:space="preserve">鉴于各成员国应负责对可能受到电气和电子设备产生的电磁干扰而降低其性能的无线电通信及其装置、设备或系统提供充分保护；</w:t>
      </w:r>
    </w:p>
    <w:p>
      <w:pPr>
        <w:ind w:left="0" w:right="0" w:firstLine="560"/>
        <w:spacing w:before="450" w:after="450" w:line="312" w:lineRule="auto"/>
      </w:pPr>
      <w:r>
        <w:rPr>
          <w:rFonts w:ascii="宋体" w:hAnsi="宋体" w:eastAsia="宋体" w:cs="宋体"/>
          <w:color w:val="000"/>
          <w:sz w:val="28"/>
          <w:szCs w:val="28"/>
        </w:rPr>
        <w:t xml:space="preserve">鉴于各成员国还应负责保护配电网及其馈电的设备免受电磁干扰的影响；</w:t>
      </w:r>
    </w:p>
    <w:p>
      <w:pPr>
        <w:ind w:left="0" w:right="0" w:firstLine="560"/>
        <w:spacing w:before="450" w:after="450" w:line="312" w:lineRule="auto"/>
      </w:pPr>
      <w:r>
        <w:rPr>
          <w:rFonts w:ascii="宋体" w:hAnsi="宋体" w:eastAsia="宋体" w:cs="宋体"/>
          <w:color w:val="000"/>
          <w:sz w:val="28"/>
          <w:szCs w:val="28"/>
        </w:rPr>
        <w:t xml:space="preserve">鉴于1986年7月24日欧洲共同体理事会关于电信终端设备型式批准认可初始阶段的86/361/EEC指令，特别涉及到上述设备在正常运行时发出的各种信号和保护公用电信网免受损害；</w:t>
      </w:r>
    </w:p>
    <w:p>
      <w:pPr>
        <w:ind w:left="0" w:right="0" w:firstLine="560"/>
        <w:spacing w:before="450" w:after="450" w:line="312" w:lineRule="auto"/>
      </w:pPr>
      <w:r>
        <w:rPr>
          <w:rFonts w:ascii="宋体" w:hAnsi="宋体" w:eastAsia="宋体" w:cs="宋体"/>
          <w:color w:val="000"/>
          <w:sz w:val="28"/>
          <w:szCs w:val="28"/>
        </w:rPr>
        <w:t xml:space="preserve">鉴于必须对这些配电网络，包括与其相连的设备提供充分的保护，以抵抗这种设备可能发出异常信号而造成的短暂性干扰；</w:t>
      </w:r>
    </w:p>
    <w:p>
      <w:pPr>
        <w:ind w:left="0" w:right="0" w:firstLine="560"/>
        <w:spacing w:before="450" w:after="450" w:line="312" w:lineRule="auto"/>
      </w:pPr>
      <w:r>
        <w:rPr>
          <w:rFonts w:ascii="宋体" w:hAnsi="宋体" w:eastAsia="宋体" w:cs="宋体"/>
          <w:color w:val="000"/>
          <w:sz w:val="28"/>
          <w:szCs w:val="28"/>
        </w:rPr>
        <w:t xml:space="preserve">鉴于某些成员国的强制性条款特别规定了此种设备会造成的电磁干扰的允许水平及其对此类异常信号的抗扰度；鉴于这些强制性条款并不一定导致成员国之间不同的保护水平，但各国的条款不一致却妨碍了欧洲共同体内的贸易；</w:t>
      </w:r>
    </w:p>
    <w:p>
      <w:pPr>
        <w:ind w:left="0" w:right="0" w:firstLine="560"/>
        <w:spacing w:before="450" w:after="450" w:line="312" w:lineRule="auto"/>
      </w:pPr>
      <w:r>
        <w:rPr>
          <w:rFonts w:ascii="宋体" w:hAnsi="宋体" w:eastAsia="宋体" w:cs="宋体"/>
          <w:color w:val="000"/>
          <w:sz w:val="28"/>
          <w:szCs w:val="28"/>
        </w:rPr>
        <w:t xml:space="preserve">鉴于为了保证电工和电子设备的自由流通而又不降低各成员国现有的合理保护水平，必须对确保此种保护的各国条款进行协调；  鉴于现行的欧洲共同体法律规定，尽管欧洲共同体的基本规则之一是商品自由流通，但是就这些条款可能被认为是满足基本要求所必需而言，就必须接受因各国产品销售法律存在差异而产生的欧洲共同体内贸易壁垒；</w:t>
      </w:r>
    </w:p>
    <w:p>
      <w:pPr>
        <w:ind w:left="0" w:right="0" w:firstLine="560"/>
        <w:spacing w:before="450" w:after="450" w:line="312" w:lineRule="auto"/>
      </w:pPr>
      <w:r>
        <w:rPr>
          <w:rFonts w:ascii="宋体" w:hAnsi="宋体" w:eastAsia="宋体" w:cs="宋体"/>
          <w:color w:val="000"/>
          <w:sz w:val="28"/>
          <w:szCs w:val="28"/>
        </w:rPr>
        <w:t xml:space="preserve">鉴于这种情况，法律的协调必须限于那些为符合有关电磁兼容性的保护要求所需的条款；鉴于这些要求必须取代各国相应的条款；</w:t>
      </w:r>
    </w:p>
    <w:p>
      <w:pPr>
        <w:ind w:left="0" w:right="0" w:firstLine="560"/>
        <w:spacing w:before="450" w:after="450" w:line="312" w:lineRule="auto"/>
      </w:pPr>
      <w:r>
        <w:rPr>
          <w:rFonts w:ascii="宋体" w:hAnsi="宋体" w:eastAsia="宋体" w:cs="宋体"/>
          <w:color w:val="000"/>
          <w:sz w:val="28"/>
          <w:szCs w:val="28"/>
        </w:rPr>
        <w:t xml:space="preserve">鉴于本指令只规定有关电磁兼容性的保护要求；鉴于为了便于证实符合上述要求，需要有欧洲级的有关电磁兼容性的协调标准，这样，符合协调标准的产品就可以推定为符合保护要求；鉴于欧洲级协调标准是由非官方机构制定的，必须保持其非约束的性质；鉴于欧洲电工标准化委员会(CENELEC)按照1984年11月13日欧洲共同体委员会与欧洲标准化委员会(CEN)和CENELEC的合作总指导原则被认可为本指令领域批准协调标准的主管机构；鉴于对本指令而言，协调标准是受欧洲共同体委员会委托，由CENELEC按照欧洲共同体理事会1983年3月28日关于在技术标准和法规领域提供信息程序的83/189/EEC指令的条款(88/182/EEC指令对其作了修改)，依据上述总指导原则批准的技术规范(欧洲标准或协调文件)；</w:t>
      </w:r>
    </w:p>
    <w:p>
      <w:pPr>
        <w:ind w:left="0" w:right="0" w:firstLine="560"/>
        <w:spacing w:before="450" w:after="450" w:line="312" w:lineRule="auto"/>
      </w:pPr>
      <w:r>
        <w:rPr>
          <w:rFonts w:ascii="宋体" w:hAnsi="宋体" w:eastAsia="宋体" w:cs="宋体"/>
          <w:color w:val="000"/>
          <w:sz w:val="28"/>
          <w:szCs w:val="28"/>
        </w:rPr>
        <w:t xml:space="preserve">鉴于在根据本指令批准协调标准以前，作为一种过渡性措施，应按照保证批准的国家标准符合本指令保护目标的欧洲共同体检验程序，在欧洲共同体一级接受实施此类国家标准的设备，以推动商品的自由流通；</w:t>
      </w:r>
    </w:p>
    <w:p>
      <w:pPr>
        <w:ind w:left="0" w:right="0" w:firstLine="560"/>
        <w:spacing w:before="450" w:after="450" w:line="312" w:lineRule="auto"/>
      </w:pPr>
      <w:r>
        <w:rPr>
          <w:rFonts w:ascii="宋体" w:hAnsi="宋体" w:eastAsia="宋体" w:cs="宋体"/>
          <w:color w:val="000"/>
          <w:sz w:val="28"/>
          <w:szCs w:val="28"/>
        </w:rPr>
        <w:t xml:space="preserve">鉴于有关设备的EC合格声明可作为推定其符合本指令的根据；鉴于EC合格声明必须采用最简单的形式；</w:t>
      </w:r>
    </w:p>
    <w:p>
      <w:pPr>
        <w:ind w:left="0" w:right="0" w:firstLine="560"/>
        <w:spacing w:before="450" w:after="450" w:line="312" w:lineRule="auto"/>
      </w:pPr>
      <w:r>
        <w:rPr>
          <w:rFonts w:ascii="宋体" w:hAnsi="宋体" w:eastAsia="宋体" w:cs="宋体"/>
          <w:color w:val="000"/>
          <w:sz w:val="28"/>
          <w:szCs w:val="28"/>
        </w:rPr>
        <w:t xml:space="preserve">鉴于就86/361/EEC指令所涉及的设备而言，为了达到对电磁兼容性的有效防护，还是应该使用各成员国指定的机构所颁发的标志或合格证书来证明符合本指令的条款；鉴于为了促进这些机构颁发的标志和证书得到互认，应对指定这些机构时所考虑的准则进行协调；</w:t>
      </w:r>
    </w:p>
    <w:p>
      <w:pPr>
        <w:ind w:left="0" w:right="0" w:firstLine="560"/>
        <w:spacing w:before="450" w:after="450" w:line="312" w:lineRule="auto"/>
      </w:pPr>
      <w:r>
        <w:rPr>
          <w:rFonts w:ascii="宋体" w:hAnsi="宋体" w:eastAsia="宋体" w:cs="宋体"/>
          <w:color w:val="000"/>
          <w:sz w:val="28"/>
          <w:szCs w:val="28"/>
        </w:rPr>
        <w:t xml:space="preserve">鉴于设备仍然有可能对无线电通信和长途电信网造成干扰；鉴于因此应对减少此种危害的程序作出规定；</w:t>
      </w:r>
    </w:p>
    <w:p>
      <w:pPr>
        <w:ind w:left="0" w:right="0" w:firstLine="560"/>
        <w:spacing w:before="450" w:after="450" w:line="312" w:lineRule="auto"/>
      </w:pPr>
      <w:r>
        <w:rPr>
          <w:rFonts w:ascii="宋体" w:hAnsi="宋体" w:eastAsia="宋体" w:cs="宋体"/>
          <w:color w:val="000"/>
          <w:sz w:val="28"/>
          <w:szCs w:val="28"/>
        </w:rPr>
        <w:t xml:space="preserve">鉴于本指令适用于76/889/EEC指令和76/890/EEC指令所涉及的电器和设备，而这两个指令又与使成员国有关家用电器、便携式工具和类似设备产生的无线电干扰和有关抑制对起动器型荧光照明器具的无线电干扰的法律趋于一致有关；鉴于因此这两个指令应予以废除；</w:t>
      </w:r>
    </w:p>
    <w:p>
      <w:pPr>
        <w:ind w:left="0" w:right="0" w:firstLine="560"/>
        <w:spacing w:before="450" w:after="450" w:line="312" w:lineRule="auto"/>
      </w:pPr>
      <w:r>
        <w:rPr>
          <w:rFonts w:ascii="宋体" w:hAnsi="宋体" w:eastAsia="宋体" w:cs="宋体"/>
          <w:color w:val="000"/>
          <w:sz w:val="28"/>
          <w:szCs w:val="28"/>
        </w:rPr>
        <w:t xml:space="preserve">兹通过本指令：  第1条</w:t>
      </w:r>
    </w:p>
    <w:p>
      <w:pPr>
        <w:ind w:left="0" w:right="0" w:firstLine="560"/>
        <w:spacing w:before="450" w:after="450" w:line="312" w:lineRule="auto"/>
      </w:pPr>
      <w:r>
        <w:rPr>
          <w:rFonts w:ascii="宋体" w:hAnsi="宋体" w:eastAsia="宋体" w:cs="宋体"/>
          <w:color w:val="000"/>
          <w:sz w:val="28"/>
          <w:szCs w:val="28"/>
        </w:rPr>
        <w:t xml:space="preserve">对于本指令：</w:t>
      </w:r>
    </w:p>
    <w:p>
      <w:pPr>
        <w:ind w:left="0" w:right="0" w:firstLine="560"/>
        <w:spacing w:before="450" w:after="450" w:line="312" w:lineRule="auto"/>
      </w:pPr>
      <w:r>
        <w:rPr>
          <w:rFonts w:ascii="宋体" w:hAnsi="宋体" w:eastAsia="宋体" w:cs="宋体"/>
          <w:color w:val="000"/>
          <w:sz w:val="28"/>
          <w:szCs w:val="28"/>
        </w:rPr>
        <w:t xml:space="preserve">——“器械”是指所有的电气和电子器具及装有电气元件和/或电子元件的装置和设备。</w:t>
      </w:r>
    </w:p>
    <w:p>
      <w:pPr>
        <w:ind w:left="0" w:right="0" w:firstLine="560"/>
        <w:spacing w:before="450" w:after="450" w:line="312" w:lineRule="auto"/>
      </w:pPr>
      <w:r>
        <w:rPr>
          <w:rFonts w:ascii="宋体" w:hAnsi="宋体" w:eastAsia="宋体" w:cs="宋体"/>
          <w:color w:val="000"/>
          <w:sz w:val="28"/>
          <w:szCs w:val="28"/>
        </w:rPr>
        <w:t xml:space="preserve">——“电磁干扰”是指可能降低器件、设备单元或系统性能的任何电磁观象。电磁干扰可以是电磁噪声、无用信号或传播介质自身的变化。</w:t>
      </w:r>
    </w:p>
    <w:p>
      <w:pPr>
        <w:ind w:left="0" w:right="0" w:firstLine="560"/>
        <w:spacing w:before="450" w:after="450" w:line="312" w:lineRule="auto"/>
      </w:pPr>
      <w:r>
        <w:rPr>
          <w:rFonts w:ascii="宋体" w:hAnsi="宋体" w:eastAsia="宋体" w:cs="宋体"/>
          <w:color w:val="000"/>
          <w:sz w:val="28"/>
          <w:szCs w:val="28"/>
        </w:rPr>
        <w:t xml:space="preserve">——“抗扰性”是指在电磁干扰存在的情况下，器件、设备单元或系统正常运行而不降低质量的能力。</w:t>
      </w:r>
    </w:p>
    <w:p>
      <w:pPr>
        <w:ind w:left="0" w:right="0" w:firstLine="560"/>
        <w:spacing w:before="450" w:after="450" w:line="312" w:lineRule="auto"/>
      </w:pPr>
      <w:r>
        <w:rPr>
          <w:rFonts w:ascii="宋体" w:hAnsi="宋体" w:eastAsia="宋体" w:cs="宋体"/>
          <w:color w:val="000"/>
          <w:sz w:val="28"/>
          <w:szCs w:val="28"/>
        </w:rPr>
        <w:t xml:space="preserve">——“电磁兼容性”是指器件、设备单元或系统在其电磁环境下能良好运行，而对该环境下任何事物不会造成不允许的电磁干扰能力。</w:t>
      </w:r>
    </w:p>
    <w:p>
      <w:pPr>
        <w:ind w:left="0" w:right="0" w:firstLine="560"/>
        <w:spacing w:before="450" w:after="450" w:line="312" w:lineRule="auto"/>
      </w:pPr>
      <w:r>
        <w:rPr>
          <w:rFonts w:ascii="宋体" w:hAnsi="宋体" w:eastAsia="宋体" w:cs="宋体"/>
          <w:color w:val="000"/>
          <w:sz w:val="28"/>
          <w:szCs w:val="28"/>
        </w:rPr>
        <w:t xml:space="preserve">——“主管机构”是指符合附录Ⅱ所列准则并经批准的任何机构。</w:t>
      </w:r>
    </w:p>
    <w:p>
      <w:pPr>
        <w:ind w:left="0" w:right="0" w:firstLine="560"/>
        <w:spacing w:before="450" w:after="450" w:line="312" w:lineRule="auto"/>
      </w:pPr>
      <w:r>
        <w:rPr>
          <w:rFonts w:ascii="宋体" w:hAnsi="宋体" w:eastAsia="宋体" w:cs="宋体"/>
          <w:color w:val="000"/>
          <w:sz w:val="28"/>
          <w:szCs w:val="28"/>
        </w:rPr>
        <w:t xml:space="preserve">——EC型式检验证书是指由本指令第10条第6款所述的指定机构用以证明被检验设备的型式符合本指令有关条款的一种文件。</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1.本指令适用于容易产生电磁干扰或其性能易受电磁干扰影响的器械。本指令规定了保护要求及其检验程序。</w:t>
      </w:r>
    </w:p>
    <w:p>
      <w:pPr>
        <w:ind w:left="0" w:right="0" w:firstLine="560"/>
        <w:spacing w:before="450" w:after="450" w:line="312" w:lineRule="auto"/>
      </w:pPr>
      <w:r>
        <w:rPr>
          <w:rFonts w:ascii="宋体" w:hAnsi="宋体" w:eastAsia="宋体" w:cs="宋体"/>
          <w:color w:val="000"/>
          <w:sz w:val="28"/>
          <w:szCs w:val="28"/>
        </w:rPr>
        <w:t xml:space="preserve">2.鉴于本指令规定的保护要求在某些器械的情形中由专门指令来协调，当这些专门指令生效后，本指令不应再适用于上述器械或保护要求。</w:t>
      </w:r>
    </w:p>
    <w:p>
      <w:pPr>
        <w:ind w:left="0" w:right="0" w:firstLine="560"/>
        <w:spacing w:before="450" w:after="450" w:line="312" w:lineRule="auto"/>
      </w:pPr>
      <w:r>
        <w:rPr>
          <w:rFonts w:ascii="宋体" w:hAnsi="宋体" w:eastAsia="宋体" w:cs="宋体"/>
          <w:color w:val="000"/>
          <w:sz w:val="28"/>
          <w:szCs w:val="28"/>
        </w:rPr>
        <w:t xml:space="preserve">3.国际电讯公约无线电条例第1条定义53含意内的无线电业余爱好者使用的无线电设 备不包括在本指令范围内，除非器械是供商业销售的。</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成员国应采取一切适当措施，保证本指令第2条所述的器械只有在加贴第10条规定的CE标志，表明其符合本指令所有的条款，包括第10条中规定的合格评定程序，并且安装和维护正确且用于预定目的时，才可投放市场或交付使用。</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本指令第2条所述器械，其构造应使：</w:t>
      </w:r>
    </w:p>
    <w:p>
      <w:pPr>
        <w:ind w:left="0" w:right="0" w:firstLine="560"/>
        <w:spacing w:before="450" w:after="450" w:line="312" w:lineRule="auto"/>
      </w:pPr>
      <w:r>
        <w:rPr>
          <w:rFonts w:ascii="宋体" w:hAnsi="宋体" w:eastAsia="宋体" w:cs="宋体"/>
          <w:color w:val="000"/>
          <w:sz w:val="28"/>
          <w:szCs w:val="28"/>
        </w:rPr>
        <w:t xml:space="preserve">(a)器械所产生的电磁干扰不超过无线电和电信设备以及其他器械按预定用途正常操作的允许水平；</w:t>
      </w:r>
    </w:p>
    <w:p>
      <w:pPr>
        <w:ind w:left="0" w:right="0" w:firstLine="560"/>
        <w:spacing w:before="450" w:after="450" w:line="312" w:lineRule="auto"/>
      </w:pPr>
      <w:r>
        <w:rPr>
          <w:rFonts w:ascii="宋体" w:hAnsi="宋体" w:eastAsia="宋体" w:cs="宋体"/>
          <w:color w:val="000"/>
          <w:sz w:val="28"/>
          <w:szCs w:val="28"/>
        </w:rPr>
        <w:t xml:space="preserve">(b)器械对电磁干扰具有足够的内在抗扰水平，使其能按预定条件正常操作。</w:t>
      </w:r>
    </w:p>
    <w:p>
      <w:pPr>
        <w:ind w:left="0" w:right="0" w:firstLine="560"/>
        <w:spacing w:before="450" w:after="450" w:line="312" w:lineRule="auto"/>
      </w:pPr>
      <w:r>
        <w:rPr>
          <w:rFonts w:ascii="宋体" w:hAnsi="宋体" w:eastAsia="宋体" w:cs="宋体"/>
          <w:color w:val="000"/>
          <w:sz w:val="28"/>
          <w:szCs w:val="28"/>
        </w:rPr>
        <w:t xml:space="preserve">主要的保护要求列于附录Ⅲ。第5条</w:t>
      </w:r>
    </w:p>
    <w:p>
      <w:pPr>
        <w:ind w:left="0" w:right="0" w:firstLine="560"/>
        <w:spacing w:before="450" w:after="450" w:line="312" w:lineRule="auto"/>
      </w:pPr>
      <w:r>
        <w:rPr>
          <w:rFonts w:ascii="宋体" w:hAnsi="宋体" w:eastAsia="宋体" w:cs="宋体"/>
          <w:color w:val="000"/>
          <w:sz w:val="28"/>
          <w:szCs w:val="28"/>
        </w:rPr>
        <w:t xml:space="preserve">各成员国不得以电磁兼容性为由，阻碍本指令所适用并满足本指令要求的器械在本国境内投放市场和投入使用。</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1.本指令的要求不得阻碍在任何成员国采取以下特别措施：</w:t>
      </w:r>
    </w:p>
    <w:p>
      <w:pPr>
        <w:ind w:left="0" w:right="0" w:firstLine="560"/>
        <w:spacing w:before="450" w:after="450" w:line="312" w:lineRule="auto"/>
      </w:pPr>
      <w:r>
        <w:rPr>
          <w:rFonts w:ascii="宋体" w:hAnsi="宋体" w:eastAsia="宋体" w:cs="宋体"/>
          <w:color w:val="000"/>
          <w:sz w:val="28"/>
          <w:szCs w:val="28"/>
        </w:rPr>
        <w:t xml:space="preserve">(a)为了克服现有的或可预期的电磁兼容性问题而在特定地点针对器械的操作和使用所采取的措施；</w:t>
      </w:r>
    </w:p>
    <w:p>
      <w:pPr>
        <w:ind w:left="0" w:right="0" w:firstLine="560"/>
        <w:spacing w:before="450" w:after="450" w:line="312" w:lineRule="auto"/>
      </w:pPr>
      <w:r>
        <w:rPr>
          <w:rFonts w:ascii="宋体" w:hAnsi="宋体" w:eastAsia="宋体" w:cs="宋体"/>
          <w:color w:val="000"/>
          <w:sz w:val="28"/>
          <w:szCs w:val="28"/>
        </w:rPr>
        <w:t xml:space="preserve">(b)为了保护公共电讯网、接收台或发射台的安全使用，针对器械的安装所采取的措施。</w:t>
      </w:r>
    </w:p>
    <w:p>
      <w:pPr>
        <w:ind w:left="0" w:right="0" w:firstLine="560"/>
        <w:spacing w:before="450" w:after="450" w:line="312" w:lineRule="auto"/>
      </w:pPr>
      <w:r>
        <w:rPr>
          <w:rFonts w:ascii="宋体" w:hAnsi="宋体" w:eastAsia="宋体" w:cs="宋体"/>
          <w:color w:val="000"/>
          <w:sz w:val="28"/>
          <w:szCs w:val="28"/>
        </w:rPr>
        <w:t xml:space="preserve">2.在不损害83/189/EEC指令的情况下，有关成员国应将按本条第1款所采取的特别措施通知欧洲共同体委员会和其他成员国。</w:t>
      </w:r>
    </w:p>
    <w:p>
      <w:pPr>
        <w:ind w:left="0" w:right="0" w:firstLine="560"/>
        <w:spacing w:before="450" w:after="450" w:line="312" w:lineRule="auto"/>
      </w:pPr>
      <w:r>
        <w:rPr>
          <w:rFonts w:ascii="宋体" w:hAnsi="宋体" w:eastAsia="宋体" w:cs="宋体"/>
          <w:color w:val="000"/>
          <w:sz w:val="28"/>
          <w:szCs w:val="28"/>
        </w:rPr>
        <w:t xml:space="preserve">3.经证明认为正确的特别措施，应由欧洲共同体委员会列入一个适当的通告中在欧洲共同体官方公报上公布。</w:t>
      </w:r>
    </w:p>
    <w:p>
      <w:pPr>
        <w:ind w:left="0" w:right="0" w:firstLine="560"/>
        <w:spacing w:before="450" w:after="450" w:line="312" w:lineRule="auto"/>
      </w:pPr>
      <w:r>
        <w:rPr>
          <w:rFonts w:ascii="宋体" w:hAnsi="宋体" w:eastAsia="宋体" w:cs="宋体"/>
          <w:color w:val="000"/>
          <w:sz w:val="28"/>
          <w:szCs w:val="28"/>
        </w:rPr>
        <w:t xml:space="preserve">第7条</w:t>
      </w:r>
    </w:p>
    <w:p>
      <w:pPr>
        <w:ind w:left="0" w:right="0" w:firstLine="560"/>
        <w:spacing w:before="450" w:after="450" w:line="312" w:lineRule="auto"/>
      </w:pPr>
      <w:r>
        <w:rPr>
          <w:rFonts w:ascii="宋体" w:hAnsi="宋体" w:eastAsia="宋体" w:cs="宋体"/>
          <w:color w:val="000"/>
          <w:sz w:val="28"/>
          <w:szCs w:val="28"/>
        </w:rPr>
        <w:t xml:space="preserve">1.如果器械符合下列情况，各成员国应推定为符合本指令第4条所述的保护要求：</w:t>
      </w:r>
    </w:p>
    <w:p>
      <w:pPr>
        <w:ind w:left="0" w:right="0" w:firstLine="560"/>
        <w:spacing w:before="450" w:after="450" w:line="312" w:lineRule="auto"/>
      </w:pPr>
      <w:r>
        <w:rPr>
          <w:rFonts w:ascii="宋体" w:hAnsi="宋体" w:eastAsia="宋体" w:cs="宋体"/>
          <w:color w:val="000"/>
          <w:sz w:val="28"/>
          <w:szCs w:val="28"/>
        </w:rPr>
        <w:t xml:space="preserve">(a)符合依据协调标准(其编号已在欧洲共同体官方公报上公布)转换的有关国家标准，各成员国应公布这些国家标准的编号；或</w:t>
      </w:r>
    </w:p>
    <w:p>
      <w:pPr>
        <w:ind w:left="0" w:right="0" w:firstLine="560"/>
        <w:spacing w:before="450" w:after="450" w:line="312" w:lineRule="auto"/>
      </w:pPr>
      <w:r>
        <w:rPr>
          <w:rFonts w:ascii="宋体" w:hAnsi="宋体" w:eastAsia="宋体" w:cs="宋体"/>
          <w:color w:val="000"/>
          <w:sz w:val="28"/>
          <w:szCs w:val="28"/>
        </w:rPr>
        <w:t xml:space="preserve">(b)符合本条第2款所述的有关国家标准，如果这些国家标准适用的领域不存在协调标准。</w:t>
      </w:r>
    </w:p>
    <w:p>
      <w:pPr>
        <w:ind w:left="0" w:right="0" w:firstLine="560"/>
        <w:spacing w:before="450" w:after="450" w:line="312" w:lineRule="auto"/>
      </w:pPr>
      <w:r>
        <w:rPr>
          <w:rFonts w:ascii="宋体" w:hAnsi="宋体" w:eastAsia="宋体" w:cs="宋体"/>
          <w:color w:val="000"/>
          <w:sz w:val="28"/>
          <w:szCs w:val="28"/>
        </w:rPr>
        <w:t xml:space="preserve">2.各成员国应将其如本条第1款(b)所述的、认为符合第4条所述保护要求的国家标准文本提交欧洲共同体委员会，欧洲共同体委员会应将该文本立即转送其他成员国。并应按第8条第2款规定的程序，将据以推定符合第4条所述保护要求的这些国家标准通告各成员国；</w:t>
      </w:r>
    </w:p>
    <w:p>
      <w:pPr>
        <w:ind w:left="0" w:right="0" w:firstLine="560"/>
        <w:spacing w:before="450" w:after="450" w:line="312" w:lineRule="auto"/>
      </w:pPr>
      <w:r>
        <w:rPr>
          <w:rFonts w:ascii="宋体" w:hAnsi="宋体" w:eastAsia="宋体" w:cs="宋体"/>
          <w:color w:val="000"/>
          <w:sz w:val="28"/>
          <w:szCs w:val="28"/>
        </w:rPr>
        <w:t xml:space="preserve">各成员国应公布这些标准的编号。欧洲共同体委员会也应将它们发布在欧洲共同体官方公报上。</w:t>
      </w:r>
    </w:p>
    <w:p>
      <w:pPr>
        <w:ind w:left="0" w:right="0" w:firstLine="560"/>
        <w:spacing w:before="450" w:after="450" w:line="312" w:lineRule="auto"/>
      </w:pPr>
      <w:r>
        <w:rPr>
          <w:rFonts w:ascii="宋体" w:hAnsi="宋体" w:eastAsia="宋体" w:cs="宋体"/>
          <w:color w:val="000"/>
          <w:sz w:val="28"/>
          <w:szCs w:val="28"/>
        </w:rPr>
        <w:t xml:space="preserve">3.如果制造商没有采用或仅部分采用本条第1款所述标准，或者不存在上述标准，则各成员国应承认器械符合本指令第10条第2款规定的证明手段所证明的保护要求。第8条</w:t>
      </w:r>
    </w:p>
    <w:p>
      <w:pPr>
        <w:ind w:left="0" w:right="0" w:firstLine="560"/>
        <w:spacing w:before="450" w:after="450" w:line="312" w:lineRule="auto"/>
      </w:pPr>
      <w:r>
        <w:rPr>
          <w:rFonts w:ascii="宋体" w:hAnsi="宋体" w:eastAsia="宋体" w:cs="宋体"/>
          <w:color w:val="000"/>
          <w:sz w:val="28"/>
          <w:szCs w:val="28"/>
        </w:rPr>
        <w:t xml:space="preserve">1.如果某一成员国或欧洲共同体委员会认为本指令第7条第1款(a)所述的协调标准不完全符合本指令第4条所述的要求，该成员国或欧洲共同体委员会应将此事提交给按83/189/EEC指令设立的常设委员会，并阐明理由。常设委员会应毫不迟延地对此提出意见。</w:t>
      </w:r>
    </w:p>
    <w:p>
      <w:pPr>
        <w:ind w:left="0" w:right="0" w:firstLine="560"/>
        <w:spacing w:before="450" w:after="450" w:line="312" w:lineRule="auto"/>
      </w:pPr>
      <w:r>
        <w:rPr>
          <w:rFonts w:ascii="宋体" w:hAnsi="宋体" w:eastAsia="宋体" w:cs="宋体"/>
          <w:color w:val="000"/>
          <w:sz w:val="28"/>
          <w:szCs w:val="28"/>
        </w:rPr>
        <w:t xml:space="preserve">欧洲共同体委员会收到常设委员会的意见后，应尽快通知各成员国是否必须从第7条第2款所述的通告中全部或部分撤销上述标准。</w:t>
      </w:r>
    </w:p>
    <w:p>
      <w:pPr>
        <w:ind w:left="0" w:right="0" w:firstLine="560"/>
        <w:spacing w:before="450" w:after="450" w:line="312" w:lineRule="auto"/>
      </w:pPr>
      <w:r>
        <w:rPr>
          <w:rFonts w:ascii="宋体" w:hAnsi="宋体" w:eastAsia="宋体" w:cs="宋体"/>
          <w:color w:val="000"/>
          <w:sz w:val="28"/>
          <w:szCs w:val="28"/>
        </w:rPr>
        <w:t xml:space="preserve">2.欧洲共同体委员会收到本指令第7条第2款所述的通报后，应立即与常设委员会磋商。收到常设委员会意见后，应就所述国家标准是否应该被推定为符合保护要求立即通知各成员国，如果符合，应公布上述国家标准的编号。</w:t>
      </w:r>
    </w:p>
    <w:p>
      <w:pPr>
        <w:ind w:left="0" w:right="0" w:firstLine="560"/>
        <w:spacing w:before="450" w:after="450" w:line="312" w:lineRule="auto"/>
      </w:pPr>
      <w:r>
        <w:rPr>
          <w:rFonts w:ascii="宋体" w:hAnsi="宋体" w:eastAsia="宋体" w:cs="宋体"/>
          <w:color w:val="000"/>
          <w:sz w:val="28"/>
          <w:szCs w:val="28"/>
        </w:rPr>
        <w:t xml:space="preserve">如果欧洲共同体委员会或其一成员国认为，某一国家标准不再满足推定符合本指令第4条所述的保护要求所必需的条件，欧洲共同体委员会应与常设委员会磋商，常设委员会应毫不迟延地提出意见。收到常设委员会意见后，欧洲共同体委员会应就所述标准是否仍可被推定为符合尽快通知成员国。如果不符合，必须从本指令第7条第2款所述的公告中全部或部分撤销上述标准。</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1.如果某一成员国确认备有本指令第10条规定的证明手段之一的器械，没有符合本指令第4条所规定的保护要求，应采取一切适当措施将该器械撤出市场，禁止其投放市场或限制其自由流通。</w:t>
      </w:r>
    </w:p>
    <w:p>
      <w:pPr>
        <w:ind w:left="0" w:right="0" w:firstLine="560"/>
        <w:spacing w:before="450" w:after="450" w:line="312" w:lineRule="auto"/>
      </w:pPr>
      <w:r>
        <w:rPr>
          <w:rFonts w:ascii="宋体" w:hAnsi="宋体" w:eastAsia="宋体" w:cs="宋体"/>
          <w:color w:val="000"/>
          <w:sz w:val="28"/>
          <w:szCs w:val="28"/>
        </w:rPr>
        <w:t xml:space="preserve">有关成员国应将上述任何此类措施立即通知欧洲共同体委员会并阐明作出决定的理由，并应特别说明不符合的原因是否因为：</w:t>
      </w:r>
    </w:p>
    <w:p>
      <w:pPr>
        <w:ind w:left="0" w:right="0" w:firstLine="560"/>
        <w:spacing w:before="450" w:after="450" w:line="312" w:lineRule="auto"/>
      </w:pPr>
      <w:r>
        <w:rPr>
          <w:rFonts w:ascii="宋体" w:hAnsi="宋体" w:eastAsia="宋体" w:cs="宋体"/>
          <w:color w:val="000"/>
          <w:sz w:val="28"/>
          <w:szCs w:val="28"/>
        </w:rPr>
        <w:t xml:space="preserve">(a)未满足本指令第4条所规定的保护要求，因为器械不符合本指令第7条第1款所述标准；</w:t>
      </w:r>
    </w:p>
    <w:p>
      <w:pPr>
        <w:ind w:left="0" w:right="0" w:firstLine="560"/>
        <w:spacing w:before="450" w:after="450" w:line="312" w:lineRule="auto"/>
      </w:pPr>
      <w:r>
        <w:rPr>
          <w:rFonts w:ascii="宋体" w:hAnsi="宋体" w:eastAsia="宋体" w:cs="宋体"/>
          <w:color w:val="000"/>
          <w:sz w:val="28"/>
          <w:szCs w:val="28"/>
        </w:rPr>
        <w:t xml:space="preserve">(b)本指令第7条第1款所述标准实施不当；(c)本指令第7条第1款所述标准本身存在缺陷。</w:t>
      </w:r>
    </w:p>
    <w:p>
      <w:pPr>
        <w:ind w:left="0" w:right="0" w:firstLine="560"/>
        <w:spacing w:before="450" w:after="450" w:line="312" w:lineRule="auto"/>
      </w:pPr>
      <w:r>
        <w:rPr>
          <w:rFonts w:ascii="宋体" w:hAnsi="宋体" w:eastAsia="宋体" w:cs="宋体"/>
          <w:color w:val="000"/>
          <w:sz w:val="28"/>
          <w:szCs w:val="28"/>
        </w:rPr>
        <w:t xml:space="preserve">2.欧洲共同体委员会应尽快与有关方面进行磋商。经磋商后若欧洲共同体委员会认为所作决定被证明是正确的，应立即就此通知采取措施的成员国和其他成员国。如果按本条第1款所作出的决定是针对标准本身存在的缺陷，且已采取措施的成员国仍坚持其决定，则欧洲共同体委员会应在同各方磋商后两个月内将此事提交常设委员会，并应启动本指令第8条所述的程序。3.如果不符合要求的器械备有本指令第10条所述的证明手段之一，主管成员国应对出具证明的人采取适当行动，并将其通报给欧洲共同体委员会和其他成员国。4.欧洲共同体委员会应保证随时向各成员国通报上述程序的进展情况和结果。</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1.对于制造商已采用本指令第7条第1款所述标准生产的器械，应由制造商或其在欧洲共同体内的授权代表编写EC合格声明，证明该器械符合本指令。该声明自器械投放市场之日起至少保存10年，以供主管当局查阅。</w:t>
      </w:r>
    </w:p>
    <w:p>
      <w:pPr>
        <w:ind w:left="0" w:right="0" w:firstLine="560"/>
        <w:spacing w:before="450" w:after="450" w:line="312" w:lineRule="auto"/>
      </w:pPr>
      <w:r>
        <w:rPr>
          <w:rFonts w:ascii="宋体" w:hAnsi="宋体" w:eastAsia="宋体" w:cs="宋体"/>
          <w:color w:val="000"/>
          <w:sz w:val="28"/>
          <w:szCs w:val="28"/>
        </w:rPr>
        <w:t xml:space="preserve">制造商或其在欧洲共同体内的授权代表还应将CE合格标志加贴到该器械或包装上、或使用说明书上、或保证书上。</w:t>
      </w:r>
    </w:p>
    <w:p>
      <w:pPr>
        <w:ind w:left="0" w:right="0" w:firstLine="560"/>
        <w:spacing w:before="450" w:after="450" w:line="312" w:lineRule="auto"/>
      </w:pPr>
      <w:r>
        <w:rPr>
          <w:rFonts w:ascii="宋体" w:hAnsi="宋体" w:eastAsia="宋体" w:cs="宋体"/>
          <w:color w:val="000"/>
          <w:sz w:val="28"/>
          <w:szCs w:val="28"/>
        </w:rPr>
        <w:t xml:space="preserve">如果制造商及其授权代表均未设在欧洲共同体内，则保存EC合格声明的义务应由将该器械投放欧洲共同体市场的人承担。</w:t>
      </w:r>
    </w:p>
    <w:p>
      <w:pPr>
        <w:ind w:left="0" w:right="0" w:firstLine="560"/>
        <w:spacing w:before="450" w:after="450" w:line="312" w:lineRule="auto"/>
      </w:pPr>
      <w:r>
        <w:rPr>
          <w:rFonts w:ascii="宋体" w:hAnsi="宋体" w:eastAsia="宋体" w:cs="宋体"/>
          <w:color w:val="000"/>
          <w:sz w:val="28"/>
          <w:szCs w:val="28"/>
        </w:rPr>
        <w:t xml:space="preserve">有关EC合格声明和CE标志的管理条款，见附录Ⅰ。</w:t>
      </w:r>
    </w:p>
    <w:p>
      <w:pPr>
        <w:ind w:left="0" w:right="0" w:firstLine="560"/>
        <w:spacing w:before="450" w:after="450" w:line="312" w:lineRule="auto"/>
      </w:pPr>
      <w:r>
        <w:rPr>
          <w:rFonts w:ascii="宋体" w:hAnsi="宋体" w:eastAsia="宋体" w:cs="宋体"/>
          <w:color w:val="000"/>
          <w:sz w:val="28"/>
          <w:szCs w:val="28"/>
        </w:rPr>
        <w:t xml:space="preserve">成员国应当采取必要措施禁止在器械、包装、使用说明书及保证书上加贴易使第三方对CE标志的含义和形式产生误解的标志。任何其他标志，只要不会使CE标志字的明视度和清晰度降低，也可以加贴在器械、包装、使用说明书或保证书上。2.在制造商未采用或仅部分采用本指令第7条第1款所述标准，或尚无此种标准的情况下，器械一旦投放市场，制造商或其设在欧洲共同体内的代表即应保存一份技术文件供有关主管当局查阅。该文件应描述该器械，规定为保证器械符合本指令第4条所述的保护要求而实施的程序，并包括由主管机构颁发的技术报告或证书。</w:t>
      </w:r>
    </w:p>
    <w:p>
      <w:pPr>
        <w:ind w:left="0" w:right="0" w:firstLine="560"/>
        <w:spacing w:before="450" w:after="450" w:line="312" w:lineRule="auto"/>
      </w:pPr>
      <w:r>
        <w:rPr>
          <w:rFonts w:ascii="宋体" w:hAnsi="宋体" w:eastAsia="宋体" w:cs="宋体"/>
          <w:color w:val="000"/>
          <w:sz w:val="28"/>
          <w:szCs w:val="28"/>
        </w:rPr>
        <w:t xml:space="preserve">上述文件自该器械投放市场之日起，至少保存10年，以供主管当局查阅。</w:t>
      </w:r>
    </w:p>
    <w:p>
      <w:pPr>
        <w:ind w:left="0" w:right="0" w:firstLine="560"/>
        <w:spacing w:before="450" w:after="450" w:line="312" w:lineRule="auto"/>
      </w:pPr>
      <w:r>
        <w:rPr>
          <w:rFonts w:ascii="宋体" w:hAnsi="宋体" w:eastAsia="宋体" w:cs="宋体"/>
          <w:color w:val="000"/>
          <w:sz w:val="28"/>
          <w:szCs w:val="28"/>
        </w:rPr>
        <w:t xml:space="preserve">如果制造商或其授权代表均未设在欧洲共同体内，则保存EC合格声明的任务应由将该器械投放欧洲共同体市场的人承担。</w:t>
      </w:r>
    </w:p>
    <w:p>
      <w:pPr>
        <w:ind w:left="0" w:right="0" w:firstLine="560"/>
        <w:spacing w:before="450" w:after="450" w:line="312" w:lineRule="auto"/>
      </w:pPr>
      <w:r>
        <w:rPr>
          <w:rFonts w:ascii="宋体" w:hAnsi="宋体" w:eastAsia="宋体" w:cs="宋体"/>
          <w:color w:val="000"/>
          <w:sz w:val="28"/>
          <w:szCs w:val="28"/>
        </w:rPr>
        <w:t xml:space="preserve">应按本条第1款规定的程序证明器械符合技术文件中所述。</w:t>
      </w:r>
    </w:p>
    <w:p>
      <w:pPr>
        <w:ind w:left="0" w:right="0" w:firstLine="560"/>
        <w:spacing w:before="450" w:after="450" w:line="312" w:lineRule="auto"/>
      </w:pPr>
      <w:r>
        <w:rPr>
          <w:rFonts w:ascii="宋体" w:hAnsi="宋体" w:eastAsia="宋体" w:cs="宋体"/>
          <w:color w:val="000"/>
          <w:sz w:val="28"/>
          <w:szCs w:val="28"/>
        </w:rPr>
        <w:t xml:space="preserve">按照本款规定，各成员国应推定此种器械符合本指令第4条所述的保护要求。3.如果还没有本指令第7条第1款所述的标准，则在不损害本条第2款规定的情况下，所述器械可在最迟到1992年月12月31日的过渡性基础上，自本指令通过之日起按照各国现行方案进行管理，但这种方案必须同条约的规定相一致。</w:t>
      </w:r>
    </w:p>
    <w:p>
      <w:pPr>
        <w:ind w:left="0" w:right="0" w:firstLine="560"/>
        <w:spacing w:before="450" w:after="450" w:line="312" w:lineRule="auto"/>
      </w:pPr>
      <w:r>
        <w:rPr>
          <w:rFonts w:ascii="宋体" w:hAnsi="宋体" w:eastAsia="宋体" w:cs="宋体"/>
          <w:color w:val="000"/>
          <w:sz w:val="28"/>
          <w:szCs w:val="28"/>
        </w:rPr>
        <w:t xml:space="preserve">4.制造商或其设在欧洲共同体内的代表一旦获得了由本条第6款所述的一个指定机构颁发的有关该器械的EC型式检验证书，则应按本条第1款规定的程序，证明86/361/ EEC指令第2条第2款所适用的器械符合本指令条款。5.按照国际电信联盟公约之规定，一旦制造商或其在欧洲共同体内授权的代表获得了由本条第6款所述的一个指定机构颁发的有关无线电通信发射用器械的EC型式检验证 书，即应按照本条第1款规定之程序证明其符合本指令的条款。</w:t>
      </w:r>
    </w:p>
    <w:p>
      <w:pPr>
        <w:ind w:left="0" w:right="0" w:firstLine="560"/>
        <w:spacing w:before="450" w:after="450" w:line="312" w:lineRule="auto"/>
      </w:pPr>
      <w:r>
        <w:rPr>
          <w:rFonts w:ascii="宋体" w:hAnsi="宋体" w:eastAsia="宋体" w:cs="宋体"/>
          <w:color w:val="000"/>
          <w:sz w:val="28"/>
          <w:szCs w:val="28"/>
        </w:rPr>
        <w:t xml:space="preserve">本款不适用于仅供第2条第3款含意内的业余无线电受好者使用的上述器械。6.成员国应将本条所述的主管当局及负责颁发第4款和第5款所述的EC型式检验证书的机构，连同这些机构被指定承担的具体任务和欧洲共同体委员会事先指定给他们的编号，通知欧洲共同体委员会和其他成员国。</w:t>
      </w:r>
    </w:p>
    <w:p>
      <w:pPr>
        <w:ind w:left="0" w:right="0" w:firstLine="560"/>
        <w:spacing w:before="450" w:after="450" w:line="312" w:lineRule="auto"/>
      </w:pPr>
      <w:r>
        <w:rPr>
          <w:rFonts w:ascii="宋体" w:hAnsi="宋体" w:eastAsia="宋体" w:cs="宋体"/>
          <w:color w:val="000"/>
          <w:sz w:val="28"/>
          <w:szCs w:val="28"/>
        </w:rPr>
        <w:t xml:space="preserve">欧洲共同体委员会应在欧洲共同体官方公报上公布主管当局和颁发证书机构的名称及其编号，以及指定承担工作的清单。欧洲共同体委员会应保证随时更新清单。7.在不损害本指令第9条的情况下：</w:t>
      </w:r>
    </w:p>
    <w:p>
      <w:pPr>
        <w:ind w:left="0" w:right="0" w:firstLine="560"/>
        <w:spacing w:before="450" w:after="450" w:line="312" w:lineRule="auto"/>
      </w:pPr>
      <w:r>
        <w:rPr>
          <w:rFonts w:ascii="宋体" w:hAnsi="宋体" w:eastAsia="宋体" w:cs="宋体"/>
          <w:color w:val="000"/>
          <w:sz w:val="28"/>
          <w:szCs w:val="28"/>
        </w:rPr>
        <w:t xml:space="preserve">(a)如果成员国或主管当局确认已经不适当地加贴了CE标志，制造商或其在欧洲共同体内的指定代理人应有责任使该产品符合有关CE标志的条款，并根据成员国规定的条件中止这种侵害；</w:t>
      </w:r>
    </w:p>
    <w:p>
      <w:pPr>
        <w:ind w:left="0" w:right="0" w:firstLine="560"/>
        <w:spacing w:before="450" w:after="450" w:line="312" w:lineRule="auto"/>
      </w:pPr>
      <w:r>
        <w:rPr>
          <w:rFonts w:ascii="宋体" w:hAnsi="宋体" w:eastAsia="宋体" w:cs="宋体"/>
          <w:color w:val="000"/>
          <w:sz w:val="28"/>
          <w:szCs w:val="28"/>
        </w:rPr>
        <w:t xml:space="preserve">(b)如果不符合仍然存在，成员国必须采取一切适当的措施，限制或禁止该产品投放市场，或保证按照本指令第9条中规定的程序将产品从市场上撤回。</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自1992年1月1日起，76/889/EEC指令和76/890/EEC指令应予以废除。</w:t>
      </w:r>
    </w:p>
    <w:p>
      <w:pPr>
        <w:ind w:left="0" w:right="0" w:firstLine="560"/>
        <w:spacing w:before="450" w:after="450" w:line="312" w:lineRule="auto"/>
      </w:pPr>
      <w:r>
        <w:rPr>
          <w:rFonts w:ascii="宋体" w:hAnsi="宋体" w:eastAsia="宋体" w:cs="宋体"/>
          <w:color w:val="000"/>
          <w:sz w:val="28"/>
          <w:szCs w:val="28"/>
        </w:rPr>
        <w:t xml:space="preserve">第12条</w:t>
      </w:r>
    </w:p>
    <w:p>
      <w:pPr>
        <w:ind w:left="0" w:right="0" w:firstLine="560"/>
        <w:spacing w:before="450" w:after="450" w:line="312" w:lineRule="auto"/>
      </w:pPr>
      <w:r>
        <w:rPr>
          <w:rFonts w:ascii="宋体" w:hAnsi="宋体" w:eastAsia="宋体" w:cs="宋体"/>
          <w:color w:val="000"/>
          <w:sz w:val="28"/>
          <w:szCs w:val="28"/>
        </w:rPr>
        <w:t xml:space="preserve">1.1991年7月1日前，各成员国应通过并颁布为实施本指令所必需的法律、法规和行政条款，并应通知欧洲共同体委员会。</w:t>
      </w:r>
    </w:p>
    <w:p>
      <w:pPr>
        <w:ind w:left="0" w:right="0" w:firstLine="560"/>
        <w:spacing w:before="450" w:after="450" w:line="312" w:lineRule="auto"/>
      </w:pPr>
      <w:r>
        <w:rPr>
          <w:rFonts w:ascii="宋体" w:hAnsi="宋体" w:eastAsia="宋体" w:cs="宋体"/>
          <w:color w:val="000"/>
          <w:sz w:val="28"/>
          <w:szCs w:val="28"/>
        </w:rPr>
        <w:t xml:space="preserve">各成员国应自1992年1月1日起实施这些条款。</w:t>
      </w:r>
    </w:p>
    <w:p>
      <w:pPr>
        <w:ind w:left="0" w:right="0" w:firstLine="560"/>
        <w:spacing w:before="450" w:after="450" w:line="312" w:lineRule="auto"/>
      </w:pPr>
      <w:r>
        <w:rPr>
          <w:rFonts w:ascii="宋体" w:hAnsi="宋体" w:eastAsia="宋体" w:cs="宋体"/>
          <w:color w:val="000"/>
          <w:sz w:val="28"/>
          <w:szCs w:val="28"/>
        </w:rPr>
        <w:t xml:space="preserve">2.各成员国应向欧洲共同体委员会递交他们在本指令适用领域通过的国家法律条款文本。</w:t>
      </w:r>
    </w:p>
    <w:p>
      <w:pPr>
        <w:ind w:left="0" w:right="0" w:firstLine="560"/>
        <w:spacing w:before="450" w:after="450" w:line="312" w:lineRule="auto"/>
      </w:pPr>
      <w:r>
        <w:rPr>
          <w:rFonts w:ascii="宋体" w:hAnsi="宋体" w:eastAsia="宋体" w:cs="宋体"/>
          <w:color w:val="000"/>
          <w:sz w:val="28"/>
          <w:szCs w:val="28"/>
        </w:rPr>
        <w:t xml:space="preserve">第13条</w:t>
      </w:r>
    </w:p>
    <w:p>
      <w:pPr>
        <w:ind w:left="0" w:right="0" w:firstLine="560"/>
        <w:spacing w:before="450" w:after="450" w:line="312" w:lineRule="auto"/>
      </w:pPr>
      <w:r>
        <w:rPr>
          <w:rFonts w:ascii="宋体" w:hAnsi="宋体" w:eastAsia="宋体" w:cs="宋体"/>
          <w:color w:val="000"/>
          <w:sz w:val="28"/>
          <w:szCs w:val="28"/>
        </w:rPr>
        <w:t xml:space="preserve">本指令发送各成员国。</w:t>
      </w:r>
    </w:p>
    <w:p>
      <w:pPr>
        <w:ind w:left="0" w:right="0" w:firstLine="560"/>
        <w:spacing w:before="450" w:after="450" w:line="312" w:lineRule="auto"/>
      </w:pPr>
      <w:r>
        <w:rPr>
          <w:rFonts w:ascii="宋体" w:hAnsi="宋体" w:eastAsia="宋体" w:cs="宋体"/>
          <w:color w:val="000"/>
          <w:sz w:val="28"/>
          <w:szCs w:val="28"/>
        </w:rPr>
        <w:t xml:space="preserve">欧洲共同体理事会主席</w:t>
      </w:r>
    </w:p>
    <w:p>
      <w:pPr>
        <w:ind w:left="0" w:right="0" w:firstLine="560"/>
        <w:spacing w:before="450" w:after="450" w:line="312" w:lineRule="auto"/>
      </w:pPr>
      <w:r>
        <w:rPr>
          <w:rFonts w:ascii="宋体" w:hAnsi="宋体" w:eastAsia="宋体" w:cs="宋体"/>
          <w:color w:val="000"/>
          <w:sz w:val="28"/>
          <w:szCs w:val="28"/>
        </w:rPr>
        <w:t xml:space="preserve">P.SOLEBES</w:t>
      </w:r>
    </w:p>
    <w:p>
      <w:pPr>
        <w:ind w:left="0" w:right="0" w:firstLine="560"/>
        <w:spacing w:before="450" w:after="450" w:line="312" w:lineRule="auto"/>
      </w:pPr>
      <w:r>
        <w:rPr>
          <w:rFonts w:ascii="宋体" w:hAnsi="宋体" w:eastAsia="宋体" w:cs="宋体"/>
          <w:color w:val="000"/>
          <w:sz w:val="28"/>
          <w:szCs w:val="28"/>
        </w:rPr>
        <w:t xml:space="preserve">1989年5月3日于布鲁塞尔</w:t>
      </w:r>
    </w:p>
    <w:p>
      <w:pPr>
        <w:ind w:left="0" w:right="0" w:firstLine="560"/>
        <w:spacing w:before="450" w:after="450" w:line="312" w:lineRule="auto"/>
      </w:pPr>
      <w:r>
        <w:rPr>
          <w:rFonts w:ascii="宋体" w:hAnsi="宋体" w:eastAsia="宋体" w:cs="宋体"/>
          <w:color w:val="000"/>
          <w:sz w:val="28"/>
          <w:szCs w:val="28"/>
        </w:rPr>
        <w:t xml:space="preserve">附录Ⅰ EC合格声明和CE合格标志 1 EC合格声明</w:t>
      </w:r>
    </w:p>
    <w:p>
      <w:pPr>
        <w:ind w:left="0" w:right="0" w:firstLine="560"/>
        <w:spacing w:before="450" w:after="450" w:line="312" w:lineRule="auto"/>
      </w:pPr>
      <w:r>
        <w:rPr>
          <w:rFonts w:ascii="宋体" w:hAnsi="宋体" w:eastAsia="宋体" w:cs="宋体"/>
          <w:color w:val="000"/>
          <w:sz w:val="28"/>
          <w:szCs w:val="28"/>
        </w:rPr>
        <w:t xml:space="preserve">EC合格声明中必须包括下列内容：</w:t>
      </w:r>
    </w:p>
    <w:p>
      <w:pPr>
        <w:ind w:left="0" w:right="0" w:firstLine="560"/>
        <w:spacing w:before="450" w:after="450" w:line="312" w:lineRule="auto"/>
      </w:pPr>
      <w:r>
        <w:rPr>
          <w:rFonts w:ascii="宋体" w:hAnsi="宋体" w:eastAsia="宋体" w:cs="宋体"/>
          <w:color w:val="000"/>
          <w:sz w:val="28"/>
          <w:szCs w:val="28"/>
        </w:rPr>
        <w:t xml:space="preserve">——对其所涉及的器械的描述；</w:t>
      </w:r>
    </w:p>
    <w:p>
      <w:pPr>
        <w:ind w:left="0" w:right="0" w:firstLine="560"/>
        <w:spacing w:before="450" w:after="450" w:line="312" w:lineRule="auto"/>
      </w:pPr>
      <w:r>
        <w:rPr>
          <w:rFonts w:ascii="宋体" w:hAnsi="宋体" w:eastAsia="宋体" w:cs="宋体"/>
          <w:color w:val="000"/>
          <w:sz w:val="28"/>
          <w:szCs w:val="28"/>
        </w:rPr>
        <w:t xml:space="preserve">——声明合格所依据的规范的编号，适当时，为保证器械符合本指令条款而对各国实施的措施的参照；</w:t>
      </w:r>
    </w:p>
    <w:p>
      <w:pPr>
        <w:ind w:left="0" w:right="0" w:firstLine="560"/>
        <w:spacing w:before="450" w:after="450" w:line="312" w:lineRule="auto"/>
      </w:pPr>
      <w:r>
        <w:rPr>
          <w:rFonts w:ascii="宋体" w:hAnsi="宋体" w:eastAsia="宋体" w:cs="宋体"/>
          <w:color w:val="000"/>
          <w:sz w:val="28"/>
          <w:szCs w:val="28"/>
        </w:rPr>
        <w:t xml:space="preserve">——经授权的制造商或其授权代表的签字人及其身份；</w:t>
      </w:r>
    </w:p>
    <w:p>
      <w:pPr>
        <w:ind w:left="0" w:right="0" w:firstLine="560"/>
        <w:spacing w:before="450" w:after="450" w:line="312" w:lineRule="auto"/>
      </w:pPr>
      <w:r>
        <w:rPr>
          <w:rFonts w:ascii="宋体" w:hAnsi="宋体" w:eastAsia="宋体" w:cs="宋体"/>
          <w:color w:val="000"/>
          <w:sz w:val="28"/>
          <w:szCs w:val="28"/>
        </w:rPr>
        <w:t xml:space="preserve">——适当时，指定机构颁发的EC型式检验证书的编号。CE合格标志</w:t>
      </w:r>
    </w:p>
    <w:p>
      <w:pPr>
        <w:ind w:left="0" w:right="0" w:firstLine="560"/>
        <w:spacing w:before="450" w:after="450" w:line="312" w:lineRule="auto"/>
      </w:pPr>
      <w:r>
        <w:rPr>
          <w:rFonts w:ascii="宋体" w:hAnsi="宋体" w:eastAsia="宋体" w:cs="宋体"/>
          <w:color w:val="000"/>
          <w:sz w:val="28"/>
          <w:szCs w:val="28"/>
        </w:rPr>
        <w:t xml:space="preserve">——CE合格标志应由首字母‘CE’组成，形式如下：</w:t>
      </w:r>
    </w:p>
    <w:p>
      <w:pPr>
        <w:ind w:left="0" w:right="0" w:firstLine="560"/>
        <w:spacing w:before="450" w:after="450" w:line="312" w:lineRule="auto"/>
      </w:pPr>
      <w:r>
        <w:rPr>
          <w:rFonts w:ascii="宋体" w:hAnsi="宋体" w:eastAsia="宋体" w:cs="宋体"/>
          <w:color w:val="000"/>
          <w:sz w:val="28"/>
          <w:szCs w:val="28"/>
        </w:rPr>
        <w:t xml:space="preserve">——如果缩小或放大CE标志，必须遵守图中规定的比例；</w:t>
      </w:r>
    </w:p>
    <w:p>
      <w:pPr>
        <w:ind w:left="0" w:right="0" w:firstLine="560"/>
        <w:spacing w:before="450" w:after="450" w:line="312" w:lineRule="auto"/>
      </w:pPr>
      <w:r>
        <w:rPr>
          <w:rFonts w:ascii="宋体" w:hAnsi="宋体" w:eastAsia="宋体" w:cs="宋体"/>
          <w:color w:val="000"/>
          <w:sz w:val="28"/>
          <w:szCs w:val="28"/>
        </w:rPr>
        <w:t xml:space="preserve">——如果器械在其他方面必须执行其他的指令，还规定加贴CE合格标志，后者应表明该器械也被推定为符合其他指令；</w:t>
      </w:r>
    </w:p>
    <w:p>
      <w:pPr>
        <w:ind w:left="0" w:right="0" w:firstLine="560"/>
        <w:spacing w:before="450" w:after="450" w:line="312" w:lineRule="auto"/>
      </w:pPr>
      <w:r>
        <w:rPr>
          <w:rFonts w:ascii="宋体" w:hAnsi="宋体" w:eastAsia="宋体" w:cs="宋体"/>
          <w:color w:val="000"/>
          <w:sz w:val="28"/>
          <w:szCs w:val="28"/>
        </w:rPr>
        <w:t xml:space="preserve">——但是，如果这些指令中有一个或几个允许制造商在过渡阶段选择其使用何种方案，则CE标志应表明只符合制造商采用的指令。在这种情况下，在指令(已在欧洲共同体官方公报公布)所要求的文件、通告或说明书中必须给出所用指令的细节，并随附于这种器械；</w:t>
      </w:r>
    </w:p>
    <w:p>
      <w:pPr>
        <w:ind w:left="0" w:right="0" w:firstLine="560"/>
        <w:spacing w:before="450" w:after="450" w:line="312" w:lineRule="auto"/>
      </w:pPr>
      <w:r>
        <w:rPr>
          <w:rFonts w:ascii="宋体" w:hAnsi="宋体" w:eastAsia="宋体" w:cs="宋体"/>
          <w:color w:val="000"/>
          <w:sz w:val="28"/>
          <w:szCs w:val="28"/>
        </w:rPr>
        <w:t xml:space="preserve">——CE标志各个部分的垂直尺寸必须基本相同，不得小于5mm。</w:t>
      </w:r>
    </w:p>
    <w:p>
      <w:pPr>
        <w:ind w:left="0" w:right="0" w:firstLine="560"/>
        <w:spacing w:before="450" w:after="450" w:line="312" w:lineRule="auto"/>
      </w:pPr>
      <w:r>
        <w:rPr>
          <w:rFonts w:ascii="宋体" w:hAnsi="宋体" w:eastAsia="宋体" w:cs="宋体"/>
          <w:color w:val="000"/>
          <w:sz w:val="28"/>
          <w:szCs w:val="28"/>
        </w:rPr>
        <w:t xml:space="preserve">附录Ⅱ 评定指定机构的准则</w:t>
      </w:r>
    </w:p>
    <w:p>
      <w:pPr>
        <w:ind w:left="0" w:right="0" w:firstLine="560"/>
        <w:spacing w:before="450" w:after="450" w:line="312" w:lineRule="auto"/>
      </w:pPr>
      <w:r>
        <w:rPr>
          <w:rFonts w:ascii="宋体" w:hAnsi="宋体" w:eastAsia="宋体" w:cs="宋体"/>
          <w:color w:val="000"/>
          <w:sz w:val="28"/>
          <w:szCs w:val="28"/>
        </w:rPr>
        <w:t xml:space="preserve">各成员国指定的机构必须满足下列最低条件：</w:t>
      </w:r>
    </w:p>
    <w:p>
      <w:pPr>
        <w:ind w:left="0" w:right="0" w:firstLine="560"/>
        <w:spacing w:before="450" w:after="450" w:line="312" w:lineRule="auto"/>
      </w:pPr>
      <w:r>
        <w:rPr>
          <w:rFonts w:ascii="宋体" w:hAnsi="宋体" w:eastAsia="宋体" w:cs="宋体"/>
          <w:color w:val="000"/>
          <w:sz w:val="28"/>
          <w:szCs w:val="28"/>
        </w:rPr>
        <w:t xml:space="preserve">——有称职的人员、必要的手段和设备。</w:t>
      </w:r>
    </w:p>
    <w:p>
      <w:pPr>
        <w:ind w:left="0" w:right="0" w:firstLine="560"/>
        <w:spacing w:before="450" w:after="450" w:line="312" w:lineRule="auto"/>
      </w:pPr>
      <w:r>
        <w:rPr>
          <w:rFonts w:ascii="宋体" w:hAnsi="宋体" w:eastAsia="宋体" w:cs="宋体"/>
          <w:color w:val="000"/>
          <w:sz w:val="28"/>
          <w:szCs w:val="28"/>
        </w:rPr>
        <w:t xml:space="preserve">——人员有技术能力和职业道德。</w:t>
      </w:r>
    </w:p>
    <w:p>
      <w:pPr>
        <w:ind w:left="0" w:right="0" w:firstLine="560"/>
        <w:spacing w:before="450" w:after="450" w:line="312" w:lineRule="auto"/>
      </w:pPr>
      <w:r>
        <w:rPr>
          <w:rFonts w:ascii="宋体" w:hAnsi="宋体" w:eastAsia="宋体" w:cs="宋体"/>
          <w:color w:val="000"/>
          <w:sz w:val="28"/>
          <w:szCs w:val="28"/>
        </w:rPr>
        <w:t xml:space="preserve">——在按本指令规定进行测试、起草报告、签发证书和履行验证职责时，同所涉及产品有直接或间接关系或同各行业、集团、或个人有关系的职员和技术人员应保持其独立性。</w:t>
      </w:r>
    </w:p>
    <w:p>
      <w:pPr>
        <w:ind w:left="0" w:right="0" w:firstLine="560"/>
        <w:spacing w:before="450" w:after="450" w:line="312" w:lineRule="auto"/>
      </w:pPr>
      <w:r>
        <w:rPr>
          <w:rFonts w:ascii="宋体" w:hAnsi="宋体" w:eastAsia="宋体" w:cs="宋体"/>
          <w:color w:val="000"/>
          <w:sz w:val="28"/>
          <w:szCs w:val="28"/>
        </w:rPr>
        <w:t xml:space="preserve">——人员保守职业秘密。</w:t>
      </w:r>
    </w:p>
    <w:p>
      <w:pPr>
        <w:ind w:left="0" w:right="0" w:firstLine="560"/>
        <w:spacing w:before="450" w:after="450" w:line="312" w:lineRule="auto"/>
      </w:pPr>
      <w:r>
        <w:rPr>
          <w:rFonts w:ascii="宋体" w:hAnsi="宋体" w:eastAsia="宋体" w:cs="宋体"/>
          <w:color w:val="000"/>
          <w:sz w:val="28"/>
          <w:szCs w:val="28"/>
        </w:rPr>
        <w:t xml:space="preserve">——取得民事责任保险，除非此责任根据国家法律由国家投保。</w:t>
      </w:r>
    </w:p>
    <w:p>
      <w:pPr>
        <w:ind w:left="0" w:right="0" w:firstLine="560"/>
        <w:spacing w:before="450" w:after="450" w:line="312" w:lineRule="auto"/>
      </w:pPr>
      <w:r>
        <w:rPr>
          <w:rFonts w:ascii="宋体" w:hAnsi="宋体" w:eastAsia="宋体" w:cs="宋体"/>
          <w:color w:val="000"/>
          <w:sz w:val="28"/>
          <w:szCs w:val="28"/>
        </w:rPr>
        <w:t xml:space="preserve">各成员国主管当局应定期验证是否满足上述第1项和第2项条件。</w:t>
      </w:r>
    </w:p>
    <w:p>
      <w:pPr>
        <w:ind w:left="0" w:right="0" w:firstLine="560"/>
        <w:spacing w:before="450" w:after="450" w:line="312" w:lineRule="auto"/>
      </w:pPr>
      <w:r>
        <w:rPr>
          <w:rFonts w:ascii="宋体" w:hAnsi="宋体" w:eastAsia="宋体" w:cs="宋体"/>
          <w:color w:val="000"/>
          <w:sz w:val="28"/>
          <w:szCs w:val="28"/>
        </w:rPr>
        <w:t xml:space="preserve">附录Ⅲ 主要保护要求的解释性清单  器械产生的最大电磁干扰不得妨碍下列器械的使用：(a)家用无线电和电视接收机；(b)工业制造设备；(c)移动无线电设备；</w:t>
      </w:r>
    </w:p>
    <w:p>
      <w:pPr>
        <w:ind w:left="0" w:right="0" w:firstLine="560"/>
        <w:spacing w:before="450" w:after="450" w:line="312" w:lineRule="auto"/>
      </w:pPr>
      <w:r>
        <w:rPr>
          <w:rFonts w:ascii="宋体" w:hAnsi="宋体" w:eastAsia="宋体" w:cs="宋体"/>
          <w:color w:val="000"/>
          <w:sz w:val="28"/>
          <w:szCs w:val="28"/>
        </w:rPr>
        <w:t xml:space="preserve">(d)移动无线电通讯和商用无线电话设备；(e)医疗和科学器材；(f)信息技术设备；</w:t>
      </w:r>
    </w:p>
    <w:p>
      <w:pPr>
        <w:ind w:left="0" w:right="0" w:firstLine="560"/>
        <w:spacing w:before="450" w:after="450" w:line="312" w:lineRule="auto"/>
      </w:pPr>
      <w:r>
        <w:rPr>
          <w:rFonts w:ascii="宋体" w:hAnsi="宋体" w:eastAsia="宋体" w:cs="宋体"/>
          <w:color w:val="000"/>
          <w:sz w:val="28"/>
          <w:szCs w:val="28"/>
        </w:rPr>
        <w:t xml:space="preserve">(g)家用电器和家用电子设备；(h)航空和航海无线电器材；(i)电化教学设备；(j)电信网络和器材；</w:t>
      </w:r>
    </w:p>
    <w:p>
      <w:pPr>
        <w:ind w:left="0" w:right="0" w:firstLine="560"/>
        <w:spacing w:before="450" w:after="450" w:line="312" w:lineRule="auto"/>
      </w:pPr>
      <w:r>
        <w:rPr>
          <w:rFonts w:ascii="宋体" w:hAnsi="宋体" w:eastAsia="宋体" w:cs="宋体"/>
          <w:color w:val="000"/>
          <w:sz w:val="28"/>
          <w:szCs w:val="28"/>
        </w:rPr>
        <w:t xml:space="preserve">(k)无线电广播和电视广播发射机；(l)电灯和荧光灯。</w:t>
      </w:r>
    </w:p>
    <w:p>
      <w:pPr>
        <w:ind w:left="0" w:right="0" w:firstLine="560"/>
        <w:spacing w:before="450" w:after="450" w:line="312" w:lineRule="auto"/>
      </w:pPr>
      <w:r>
        <w:rPr>
          <w:rFonts w:ascii="宋体" w:hAnsi="宋体" w:eastAsia="宋体" w:cs="宋体"/>
          <w:color w:val="000"/>
          <w:sz w:val="28"/>
          <w:szCs w:val="28"/>
        </w:rPr>
        <w:t xml:space="preserve">器械，尤其是上述(a)～(e)项所述器械的结构，应使其在通常的电磁兼容性环境中，具有充分的抗电磁干扰水平。在这种环境下，根据符合本指令第7条规定标准的器械所产生的干扰水平，上述器械工作时其操作不得受到妨碍。</w:t>
      </w:r>
    </w:p>
    <w:p>
      <w:pPr>
        <w:ind w:left="0" w:right="0" w:firstLine="560"/>
        <w:spacing w:before="450" w:after="450" w:line="312" w:lineRule="auto"/>
      </w:pPr>
      <w:r>
        <w:rPr>
          <w:rFonts w:ascii="宋体" w:hAnsi="宋体" w:eastAsia="宋体" w:cs="宋体"/>
          <w:color w:val="000"/>
          <w:sz w:val="28"/>
          <w:szCs w:val="28"/>
        </w:rPr>
        <w:t xml:space="preserve">在器械所附的说明书中必须包括能使器械按其预定用途使用所需的信息。</w:t>
      </w:r>
    </w:p>
    <w:p>
      <w:pPr>
        <w:ind w:left="0" w:right="0" w:firstLine="560"/>
        <w:spacing w:before="450" w:after="450" w:line="312" w:lineRule="auto"/>
      </w:pPr>
      <w:r>
        <w:rPr>
          <w:rFonts w:ascii="黑体" w:hAnsi="黑体" w:eastAsia="黑体" w:cs="黑体"/>
          <w:color w:val="000000"/>
          <w:sz w:val="36"/>
          <w:szCs w:val="36"/>
          <w:b w:val="1"/>
          <w:bCs w:val="1"/>
        </w:rPr>
        <w:t xml:space="preserve">第三篇：EMC合同范本</w:t>
      </w:r>
    </w:p>
    <w:p>
      <w:pPr>
        <w:ind w:left="0" w:right="0" w:firstLine="560"/>
        <w:spacing w:before="450" w:after="450" w:line="312" w:lineRule="auto"/>
      </w:pPr>
      <w:r>
        <w:rPr>
          <w:rFonts w:ascii="宋体" w:hAnsi="宋体" w:eastAsia="宋体" w:cs="宋体"/>
          <w:color w:val="000"/>
          <w:sz w:val="28"/>
          <w:szCs w:val="28"/>
        </w:rPr>
        <w:t xml:space="preserve">“万江区LED路灯改造工程”</w:t>
      </w:r>
    </w:p>
    <w:p>
      <w:pPr>
        <w:ind w:left="0" w:right="0" w:firstLine="560"/>
        <w:spacing w:before="450" w:after="450" w:line="312" w:lineRule="auto"/>
      </w:pPr>
      <w:r>
        <w:rPr>
          <w:rFonts w:ascii="宋体" w:hAnsi="宋体" w:eastAsia="宋体" w:cs="宋体"/>
          <w:color w:val="000"/>
          <w:sz w:val="28"/>
          <w:szCs w:val="28"/>
        </w:rPr>
        <w:t xml:space="preserve">EMC合同</w:t>
      </w:r>
    </w:p>
    <w:p>
      <w:pPr>
        <w:ind w:left="0" w:right="0" w:firstLine="560"/>
        <w:spacing w:before="450" w:after="450" w:line="312" w:lineRule="auto"/>
      </w:pPr>
      <w:r>
        <w:rPr>
          <w:rFonts w:ascii="宋体" w:hAnsi="宋体" w:eastAsia="宋体" w:cs="宋体"/>
          <w:color w:val="000"/>
          <w:sz w:val="28"/>
          <w:szCs w:val="28"/>
        </w:rPr>
        <w:t xml:space="preserve">合同编号：KS--</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甲方：东莞万江区公用事业服务中（心以下简称甲方）。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乙方：广东晶湛节能科技有限公司（以下简称乙方）。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丙方：东莞勤上光电股份有限公司（以下简称丙方）。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合同法》、万江区政府采购中心招标文件(招标编号:WJGP20100010)及相关法律法规，以自愿、平等、互利为原则，经三方友好协商，一致同意共同实施万江区LED节能路灯“EMC”模式改造工程，特订立本合同，以便共同遵守。</w:t>
      </w:r>
    </w:p>
    <w:p>
      <w:pPr>
        <w:ind w:left="0" w:right="0" w:firstLine="560"/>
        <w:spacing w:before="450" w:after="450" w:line="312" w:lineRule="auto"/>
      </w:pPr>
      <w:r>
        <w:rPr>
          <w:rFonts w:ascii="宋体" w:hAnsi="宋体" w:eastAsia="宋体" w:cs="宋体"/>
          <w:color w:val="000"/>
          <w:sz w:val="28"/>
          <w:szCs w:val="28"/>
        </w:rPr>
        <w:t xml:space="preserve">二、项目描述</w:t>
      </w:r>
    </w:p>
    <w:p>
      <w:pPr>
        <w:ind w:left="0" w:right="0" w:firstLine="560"/>
        <w:spacing w:before="450" w:after="450" w:line="312" w:lineRule="auto"/>
      </w:pPr>
      <w:r>
        <w:rPr>
          <w:rFonts w:ascii="宋体" w:hAnsi="宋体" w:eastAsia="宋体" w:cs="宋体"/>
          <w:color w:val="000"/>
          <w:sz w:val="28"/>
          <w:szCs w:val="28"/>
        </w:rPr>
        <w:t xml:space="preserve">2.1 项目名称：万江区LED路灯改造工程。</w:t>
      </w:r>
    </w:p>
    <w:p>
      <w:pPr>
        <w:ind w:left="0" w:right="0" w:firstLine="560"/>
        <w:spacing w:before="450" w:after="450" w:line="312" w:lineRule="auto"/>
      </w:pPr>
      <w:r>
        <w:rPr>
          <w:rFonts w:ascii="宋体" w:hAnsi="宋体" w:eastAsia="宋体" w:cs="宋体"/>
          <w:color w:val="000"/>
          <w:sz w:val="28"/>
          <w:szCs w:val="28"/>
        </w:rPr>
        <w:t xml:space="preserve">2.2 项目总金额：万江区LED路灯改造工程项目于2025年4月20日公开招标，中标单位为东莞勤上光电股份有限公司，中标价为1500万元（人民币，下同），年限为五年(详见“附件1”《中标通知书》)。</w:t>
      </w:r>
    </w:p>
    <w:p>
      <w:pPr>
        <w:ind w:left="0" w:right="0" w:firstLine="560"/>
        <w:spacing w:before="450" w:after="450" w:line="312" w:lineRule="auto"/>
      </w:pPr>
      <w:r>
        <w:rPr>
          <w:rFonts w:ascii="宋体" w:hAnsi="宋体" w:eastAsia="宋体" w:cs="宋体"/>
          <w:color w:val="000"/>
          <w:sz w:val="28"/>
          <w:szCs w:val="28"/>
        </w:rPr>
        <w:t xml:space="preserve">2.3 项目运作模式：为了积极响应国务院“加快推行合同能源管理（EMC）促进节能服务产业发展意见的通知”及贯彻落实市政府《东莞市实施路灯节电改造实施方案》和《东莞市推进LED产业发展与应用示范工作实施方案》的通知精神,经报请甲方及其主管单位同意,在本项目中引入规范的节能服务公司(由乙方提供实施所需资金,丙方提供LED路灯产品)运营,将本项目打造成东莞乃至广东省首例照明行业EMC模式的示范项目。</w:t>
      </w:r>
    </w:p>
    <w:p>
      <w:pPr>
        <w:ind w:left="0" w:right="0" w:firstLine="560"/>
        <w:spacing w:before="450" w:after="450" w:line="312" w:lineRule="auto"/>
      </w:pPr>
      <w:r>
        <w:rPr>
          <w:rFonts w:ascii="宋体" w:hAnsi="宋体" w:eastAsia="宋体" w:cs="宋体"/>
          <w:color w:val="000"/>
          <w:sz w:val="28"/>
          <w:szCs w:val="28"/>
        </w:rPr>
        <w:t xml:space="preserve">2.4 项目内容</w:t>
      </w:r>
    </w:p>
    <w:p>
      <w:pPr>
        <w:ind w:left="0" w:right="0" w:firstLine="560"/>
        <w:spacing w:before="450" w:after="450" w:line="312" w:lineRule="auto"/>
      </w:pPr>
      <w:r>
        <w:rPr>
          <w:rFonts w:ascii="宋体" w:hAnsi="宋体" w:eastAsia="宋体" w:cs="宋体"/>
          <w:color w:val="000"/>
          <w:sz w:val="28"/>
          <w:szCs w:val="28"/>
        </w:rPr>
        <w:t xml:space="preserve">2.4.1 2025年8月31日前完成第一期路灯改造(具体路名及安装数量、路灯型号详见“附件3《第一期 》”)并通过甲、乙、丙三方共同验收。</w:t>
      </w:r>
    </w:p>
    <w:p>
      <w:pPr>
        <w:ind w:left="0" w:right="0" w:firstLine="560"/>
        <w:spacing w:before="450" w:after="450" w:line="312" w:lineRule="auto"/>
      </w:pPr>
      <w:r>
        <w:rPr>
          <w:rFonts w:ascii="宋体" w:hAnsi="宋体" w:eastAsia="宋体" w:cs="宋体"/>
          <w:color w:val="000"/>
          <w:sz w:val="28"/>
          <w:szCs w:val="28"/>
        </w:rPr>
        <w:t xml:space="preserve">2.4.2 第一期工程竣工验收合格后18个月内完成第二期路灯改造(具体路名及安装数量、路灯型号详见“附件4《第二期 》”)并通过甲、乙、丙三方共同验收。</w:t>
      </w:r>
    </w:p>
    <w:p>
      <w:pPr>
        <w:ind w:left="0" w:right="0" w:firstLine="560"/>
        <w:spacing w:before="450" w:after="450" w:line="312" w:lineRule="auto"/>
      </w:pPr>
      <w:r>
        <w:rPr>
          <w:rFonts w:ascii="宋体" w:hAnsi="宋体" w:eastAsia="宋体" w:cs="宋体"/>
          <w:color w:val="000"/>
          <w:sz w:val="28"/>
          <w:szCs w:val="28"/>
        </w:rPr>
        <w:t xml:space="preserve">三、工程期限及验收</w:t>
      </w:r>
    </w:p>
    <w:p>
      <w:pPr>
        <w:ind w:left="0" w:right="0" w:firstLine="560"/>
        <w:spacing w:before="450" w:after="450" w:line="312" w:lineRule="auto"/>
      </w:pPr>
      <w:r>
        <w:rPr>
          <w:rFonts w:ascii="宋体" w:hAnsi="宋体" w:eastAsia="宋体" w:cs="宋体"/>
          <w:color w:val="000"/>
          <w:sz w:val="28"/>
          <w:szCs w:val="28"/>
        </w:rPr>
        <w:t xml:space="preserve">3.1 丙方按照《广东省LED路灯标准》要求组织生产，并保证路灯改造工程在 完工。</w:t>
      </w:r>
    </w:p>
    <w:p>
      <w:pPr>
        <w:ind w:left="0" w:right="0" w:firstLine="560"/>
        <w:spacing w:before="450" w:after="450" w:line="312" w:lineRule="auto"/>
      </w:pPr>
      <w:r>
        <w:rPr>
          <w:rFonts w:ascii="宋体" w:hAnsi="宋体" w:eastAsia="宋体" w:cs="宋体"/>
          <w:color w:val="000"/>
          <w:sz w:val="28"/>
          <w:szCs w:val="28"/>
        </w:rPr>
        <w:t xml:space="preserve">3.2 工程施工完毕后，由乙方申请，甲方组织乙、丙两方及相关部门验收，验收应当在乙方提出验收申请之日起30日内完成，三方及相关部门共同签署验收报告。</w:t>
      </w:r>
    </w:p>
    <w:p>
      <w:pPr>
        <w:ind w:left="0" w:right="0" w:firstLine="560"/>
        <w:spacing w:before="450" w:after="450" w:line="312" w:lineRule="auto"/>
      </w:pPr>
      <w:r>
        <w:rPr>
          <w:rFonts w:ascii="宋体" w:hAnsi="宋体" w:eastAsia="宋体" w:cs="宋体"/>
          <w:color w:val="000"/>
          <w:sz w:val="28"/>
          <w:szCs w:val="28"/>
        </w:rPr>
        <w:t xml:space="preserve">3.3 经乙方书面申请后，甲、丙任一方拖延验收或拒不参与验收的，则自乙方书面申请之日起30日期限届满时，申请验收之项目工程视为验收合格并交付完成。</w:t>
      </w:r>
    </w:p>
    <w:p>
      <w:pPr>
        <w:ind w:left="0" w:right="0" w:firstLine="560"/>
        <w:spacing w:before="450" w:after="450" w:line="312" w:lineRule="auto"/>
      </w:pPr>
      <w:r>
        <w:rPr>
          <w:rFonts w:ascii="宋体" w:hAnsi="宋体" w:eastAsia="宋体" w:cs="宋体"/>
          <w:color w:val="000"/>
          <w:sz w:val="28"/>
          <w:szCs w:val="28"/>
        </w:rPr>
        <w:t xml:space="preserve">四、款项支付</w:t>
      </w:r>
    </w:p>
    <w:p>
      <w:pPr>
        <w:ind w:left="0" w:right="0" w:firstLine="560"/>
        <w:spacing w:before="450" w:after="450" w:line="312" w:lineRule="auto"/>
      </w:pPr>
      <w:r>
        <w:rPr>
          <w:rFonts w:ascii="宋体" w:hAnsi="宋体" w:eastAsia="宋体" w:cs="宋体"/>
          <w:color w:val="000"/>
          <w:sz w:val="28"/>
          <w:szCs w:val="28"/>
        </w:rPr>
        <w:t xml:space="preserve">4.1 第一期工程在验收交付完成后，节电率≥60%甲方每月支付乙方11.25万元，支付期限为五年。</w:t>
      </w:r>
    </w:p>
    <w:p>
      <w:pPr>
        <w:ind w:left="0" w:right="0" w:firstLine="560"/>
        <w:spacing w:before="450" w:after="450" w:line="312" w:lineRule="auto"/>
      </w:pPr>
      <w:r>
        <w:rPr>
          <w:rFonts w:ascii="宋体" w:hAnsi="宋体" w:eastAsia="宋体" w:cs="宋体"/>
          <w:color w:val="000"/>
          <w:sz w:val="28"/>
          <w:szCs w:val="28"/>
        </w:rPr>
        <w:t xml:space="preserve">4.2 第二期工程在验收交付完成后，节电率≥60%甲方每月支付乙方13.75万元(不包括第一期工程款)，支付期限为五年。</w:t>
      </w:r>
    </w:p>
    <w:p>
      <w:pPr>
        <w:ind w:left="0" w:right="0" w:firstLine="560"/>
        <w:spacing w:before="450" w:after="450" w:line="312" w:lineRule="auto"/>
      </w:pPr>
      <w:r>
        <w:rPr>
          <w:rFonts w:ascii="宋体" w:hAnsi="宋体" w:eastAsia="宋体" w:cs="宋体"/>
          <w:color w:val="000"/>
          <w:sz w:val="28"/>
          <w:szCs w:val="28"/>
        </w:rPr>
        <w:t xml:space="preserve">4.3 甲方对乙方负责的LED路灯改造各项工作进行每月不定期的检查、监督。凡达不到管理标准的，要扣减当月费用，具体标准如下：</w:t>
      </w:r>
    </w:p>
    <w:p>
      <w:pPr>
        <w:ind w:left="0" w:right="0" w:firstLine="560"/>
        <w:spacing w:before="450" w:after="450" w:line="312" w:lineRule="auto"/>
      </w:pPr>
      <w:r>
        <w:rPr>
          <w:rFonts w:ascii="宋体" w:hAnsi="宋体" w:eastAsia="宋体" w:cs="宋体"/>
          <w:color w:val="000"/>
          <w:sz w:val="28"/>
          <w:szCs w:val="28"/>
        </w:rPr>
        <w:t xml:space="preserve">4.3.1 节电率方面：节电率＜50%（按月），甲方不支付乙方当月节约电费；节电率≥50%且＜60%（按月）时，甲方支付当月应付款（本条4.1、4.2款约定金额）的80%；当监测报告数据反映的节电率＜60%时（按月），甲、乙、丙三方及能源监测机构应当对实地监测报告进行复查，经复查认为监测报告的数据有误的，三方及监测机构应当对数据进行调整。经复查无误的，丙方应对该项目进行整改，经整改符合节电率要求的，甲方应当按本合同约定向乙方支付款项。</w:t>
      </w:r>
    </w:p>
    <w:p>
      <w:pPr>
        <w:ind w:left="0" w:right="0" w:firstLine="560"/>
        <w:spacing w:before="450" w:after="450" w:line="312" w:lineRule="auto"/>
      </w:pPr>
      <w:r>
        <w:rPr>
          <w:rFonts w:ascii="宋体" w:hAnsi="宋体" w:eastAsia="宋体" w:cs="宋体"/>
          <w:color w:val="000"/>
          <w:sz w:val="28"/>
          <w:szCs w:val="28"/>
        </w:rPr>
        <w:t xml:space="preserve">4.3.2 亮灯率方面：乙方保证亮灯率达98%以上，检查中凡发现合同范围内的路灯因乙方原因，有熄灯、灭灯、坏灯等影响城市路灯景观现象的，除责令限期修复或更换外，如亮灯率≤98%，每发现一处扣一分，每分扣减当月费用2%。</w:t>
      </w:r>
    </w:p>
    <w:p>
      <w:pPr>
        <w:ind w:left="0" w:right="0" w:firstLine="560"/>
        <w:spacing w:before="450" w:after="450" w:line="312" w:lineRule="auto"/>
      </w:pPr>
      <w:r>
        <w:rPr>
          <w:rFonts w:ascii="宋体" w:hAnsi="宋体" w:eastAsia="宋体" w:cs="宋体"/>
          <w:color w:val="000"/>
          <w:sz w:val="28"/>
          <w:szCs w:val="28"/>
        </w:rPr>
        <w:t xml:space="preserve">4.3.3 照度方面：检查中乙方负责的路灯照度要求应达到占检查数量98%以上，否则每发现一处扣一分，每分扣减当月费用的2%。</w:t>
      </w:r>
    </w:p>
    <w:p>
      <w:pPr>
        <w:ind w:left="0" w:right="0" w:firstLine="560"/>
        <w:spacing w:before="450" w:after="450" w:line="312" w:lineRule="auto"/>
      </w:pPr>
      <w:r>
        <w:rPr>
          <w:rFonts w:ascii="宋体" w:hAnsi="宋体" w:eastAsia="宋体" w:cs="宋体"/>
          <w:color w:val="000"/>
          <w:sz w:val="28"/>
          <w:szCs w:val="28"/>
        </w:rPr>
        <w:t xml:space="preserve">4.3.4 照度均匀度方面：检查中乙方负责的路灯照度均匀度达到要求的应占检查数量98%以上（在路口或间距过大除外），否则每发现一处扣一分，每分扣减当月费用的2%。</w:t>
      </w:r>
    </w:p>
    <w:p>
      <w:pPr>
        <w:ind w:left="0" w:right="0" w:firstLine="560"/>
        <w:spacing w:before="450" w:after="450" w:line="312" w:lineRule="auto"/>
      </w:pPr>
      <w:r>
        <w:rPr>
          <w:rFonts w:ascii="宋体" w:hAnsi="宋体" w:eastAsia="宋体" w:cs="宋体"/>
          <w:color w:val="000"/>
          <w:sz w:val="28"/>
          <w:szCs w:val="28"/>
        </w:rPr>
        <w:t xml:space="preserve">4.4 合同执行期间，合同项目的实际电费无论增减，甲方均按本条上述之标准向乙方付款。</w:t>
      </w:r>
    </w:p>
    <w:p>
      <w:pPr>
        <w:ind w:left="0" w:right="0" w:firstLine="560"/>
        <w:spacing w:before="450" w:after="450" w:line="312" w:lineRule="auto"/>
      </w:pPr>
      <w:r>
        <w:rPr>
          <w:rFonts w:ascii="宋体" w:hAnsi="宋体" w:eastAsia="宋体" w:cs="宋体"/>
          <w:color w:val="000"/>
          <w:sz w:val="28"/>
          <w:szCs w:val="28"/>
        </w:rPr>
        <w:t xml:space="preserve">4.5 甲方应于每月25日前向乙方支付上月款项，支付方式为转帐。</w:t>
      </w:r>
    </w:p>
    <w:p>
      <w:pPr>
        <w:ind w:left="0" w:right="0" w:firstLine="560"/>
        <w:spacing w:before="450" w:after="450" w:line="312" w:lineRule="auto"/>
      </w:pPr>
      <w:r>
        <w:rPr>
          <w:rFonts w:ascii="宋体" w:hAnsi="宋体" w:eastAsia="宋体" w:cs="宋体"/>
          <w:color w:val="000"/>
          <w:sz w:val="28"/>
          <w:szCs w:val="28"/>
        </w:rPr>
        <w:t xml:space="preserve">4.6 按照甲方答题会上的解释,本项目实际改造路灯数量与招标文件中的统计数量误差大于或等于5‰时,甲方支付给乙方的节电返还款应按同等比例做相应增减。</w:t>
      </w:r>
    </w:p>
    <w:p>
      <w:pPr>
        <w:ind w:left="0" w:right="0" w:firstLine="560"/>
        <w:spacing w:before="450" w:after="450" w:line="312" w:lineRule="auto"/>
      </w:pPr>
      <w:r>
        <w:rPr>
          <w:rFonts w:ascii="宋体" w:hAnsi="宋体" w:eastAsia="宋体" w:cs="宋体"/>
          <w:color w:val="000"/>
          <w:sz w:val="28"/>
          <w:szCs w:val="28"/>
        </w:rPr>
        <w:t xml:space="preserve">4.7 本项目涉及到的灯具产品（含灯具配件、灯臂等），其税费由产品提供方承担；丙方承担的灯具安装费和项目其他费用，其税费由丙方或者经甲方同意的实施单位承担。</w:t>
      </w:r>
    </w:p>
    <w:p>
      <w:pPr>
        <w:ind w:left="0" w:right="0" w:firstLine="560"/>
        <w:spacing w:before="450" w:after="450" w:line="312" w:lineRule="auto"/>
      </w:pPr>
      <w:r>
        <w:rPr>
          <w:rFonts w:ascii="宋体" w:hAnsi="宋体" w:eastAsia="宋体" w:cs="宋体"/>
          <w:color w:val="000"/>
          <w:sz w:val="28"/>
          <w:szCs w:val="28"/>
        </w:rPr>
        <w:t xml:space="preserve">4.8 丙方开具产品销售发票给乙方；乙方向甲方收款时，开具节能服务发票给甲方。</w:t>
      </w:r>
    </w:p>
    <w:p>
      <w:pPr>
        <w:ind w:left="0" w:right="0" w:firstLine="560"/>
        <w:spacing w:before="450" w:after="450" w:line="312" w:lineRule="auto"/>
      </w:pPr>
      <w:r>
        <w:rPr>
          <w:rFonts w:ascii="宋体" w:hAnsi="宋体" w:eastAsia="宋体" w:cs="宋体"/>
          <w:color w:val="000"/>
          <w:sz w:val="28"/>
          <w:szCs w:val="28"/>
        </w:rPr>
        <w:t xml:space="preserve">4.9 乙方与丙方工程、材料等款项结算另行订立合同确定。</w:t>
      </w:r>
    </w:p>
    <w:p>
      <w:pPr>
        <w:ind w:left="0" w:right="0" w:firstLine="560"/>
        <w:spacing w:before="450" w:after="450" w:line="312" w:lineRule="auto"/>
      </w:pPr>
      <w:r>
        <w:rPr>
          <w:rFonts w:ascii="宋体" w:hAnsi="宋体" w:eastAsia="宋体" w:cs="宋体"/>
          <w:color w:val="000"/>
          <w:sz w:val="28"/>
          <w:szCs w:val="28"/>
        </w:rPr>
        <w:t xml:space="preserve">五、各方权利与义务</w:t>
      </w:r>
    </w:p>
    <w:p>
      <w:pPr>
        <w:ind w:left="0" w:right="0" w:firstLine="560"/>
        <w:spacing w:before="450" w:after="450" w:line="312" w:lineRule="auto"/>
      </w:pPr>
      <w:r>
        <w:rPr>
          <w:rFonts w:ascii="宋体" w:hAnsi="宋体" w:eastAsia="宋体" w:cs="宋体"/>
          <w:color w:val="000"/>
          <w:sz w:val="28"/>
          <w:szCs w:val="28"/>
        </w:rPr>
        <w:t xml:space="preserve">5.1 共同责任</w:t>
      </w:r>
    </w:p>
    <w:p>
      <w:pPr>
        <w:ind w:left="0" w:right="0" w:firstLine="560"/>
        <w:spacing w:before="450" w:after="450" w:line="312" w:lineRule="auto"/>
      </w:pPr>
      <w:r>
        <w:rPr>
          <w:rFonts w:ascii="宋体" w:hAnsi="宋体" w:eastAsia="宋体" w:cs="宋体"/>
          <w:color w:val="000"/>
          <w:sz w:val="28"/>
          <w:szCs w:val="28"/>
        </w:rPr>
        <w:t xml:space="preserve">5.1.1 三方各尽其责保证“万江区LED路灯改造工程”项目的正常运行。</w:t>
      </w:r>
    </w:p>
    <w:p>
      <w:pPr>
        <w:ind w:left="0" w:right="0" w:firstLine="560"/>
        <w:spacing w:before="450" w:after="450" w:line="312" w:lineRule="auto"/>
      </w:pPr>
      <w:r>
        <w:rPr>
          <w:rFonts w:ascii="宋体" w:hAnsi="宋体" w:eastAsia="宋体" w:cs="宋体"/>
          <w:color w:val="000"/>
          <w:sz w:val="28"/>
          <w:szCs w:val="28"/>
        </w:rPr>
        <w:t xml:space="preserve">5.1.2 节电量、节约维护费“基准线”的确定：本协议确定的节电基准线是60%；亦即是改造后的平均节电率必须大于或等于60%。</w:t>
      </w:r>
    </w:p>
    <w:p>
      <w:pPr>
        <w:ind w:left="0" w:right="0" w:firstLine="560"/>
        <w:spacing w:before="450" w:after="450" w:line="312" w:lineRule="auto"/>
      </w:pPr>
      <w:r>
        <w:rPr>
          <w:rFonts w:ascii="宋体" w:hAnsi="宋体" w:eastAsia="宋体" w:cs="宋体"/>
          <w:color w:val="000"/>
          <w:sz w:val="28"/>
          <w:szCs w:val="28"/>
        </w:rPr>
        <w:t xml:space="preserve">5.1.3 道路照明指标必须满足国标CJJ 45-2025 《城市道路照明设计标准》的要求。5.2 甲方的权利与义务，除本合同规定的其他责任外，甲方还应：</w:t>
      </w:r>
    </w:p>
    <w:p>
      <w:pPr>
        <w:ind w:left="0" w:right="0" w:firstLine="560"/>
        <w:spacing w:before="450" w:after="450" w:line="312" w:lineRule="auto"/>
      </w:pPr>
      <w:r>
        <w:rPr>
          <w:rFonts w:ascii="宋体" w:hAnsi="宋体" w:eastAsia="宋体" w:cs="宋体"/>
          <w:color w:val="000"/>
          <w:sz w:val="28"/>
          <w:szCs w:val="28"/>
        </w:rPr>
        <w:t xml:space="preserve">5.2.1 按实际需要决定安装的路段，并对乙方提交的设计、施工方案，在七天之内予以书面核准。</w:t>
      </w:r>
    </w:p>
    <w:p>
      <w:pPr>
        <w:ind w:left="0" w:right="0" w:firstLine="560"/>
        <w:spacing w:before="450" w:after="450" w:line="312" w:lineRule="auto"/>
      </w:pPr>
      <w:r>
        <w:rPr>
          <w:rFonts w:ascii="宋体" w:hAnsi="宋体" w:eastAsia="宋体" w:cs="宋体"/>
          <w:color w:val="000"/>
          <w:sz w:val="28"/>
          <w:szCs w:val="28"/>
        </w:rPr>
        <w:t xml:space="preserve">5.2.2 负责办理合同项目的立项、审批、报建等（包括但不限于）手续，并为项目的实施和管理提供必要的帮助。</w:t>
      </w:r>
    </w:p>
    <w:p>
      <w:pPr>
        <w:ind w:left="0" w:right="0" w:firstLine="560"/>
        <w:spacing w:before="450" w:after="450" w:line="312" w:lineRule="auto"/>
      </w:pPr>
      <w:r>
        <w:rPr>
          <w:rFonts w:ascii="宋体" w:hAnsi="宋体" w:eastAsia="宋体" w:cs="宋体"/>
          <w:color w:val="000"/>
          <w:sz w:val="28"/>
          <w:szCs w:val="28"/>
        </w:rPr>
        <w:t xml:space="preserve">5.2.3 认可由乙方委托的正规能源监测机构进行的实地检测报告作为本项目节约效益的考核依据，检测费用由乙方承担。</w:t>
      </w:r>
    </w:p>
    <w:p>
      <w:pPr>
        <w:ind w:left="0" w:right="0" w:firstLine="560"/>
        <w:spacing w:before="450" w:after="450" w:line="312" w:lineRule="auto"/>
      </w:pPr>
      <w:r>
        <w:rPr>
          <w:rFonts w:ascii="宋体" w:hAnsi="宋体" w:eastAsia="宋体" w:cs="宋体"/>
          <w:color w:val="000"/>
          <w:sz w:val="28"/>
          <w:szCs w:val="28"/>
        </w:rPr>
        <w:t xml:space="preserve">5.2.4 配合完成节约效益检测、数据采集、效益评估工作，提供试用报告，及时确认安装完成运行正常的验收文件。</w:t>
      </w:r>
    </w:p>
    <w:p>
      <w:pPr>
        <w:ind w:left="0" w:right="0" w:firstLine="560"/>
        <w:spacing w:before="450" w:after="450" w:line="312" w:lineRule="auto"/>
      </w:pPr>
      <w:r>
        <w:rPr>
          <w:rFonts w:ascii="宋体" w:hAnsi="宋体" w:eastAsia="宋体" w:cs="宋体"/>
          <w:color w:val="000"/>
          <w:sz w:val="28"/>
          <w:szCs w:val="28"/>
        </w:rPr>
        <w:t xml:space="preserve">5.2.5 若本项目安装的灯具出现批量故障，或产品有质量问题，应立即书面通知丙方。</w:t>
      </w:r>
    </w:p>
    <w:p>
      <w:pPr>
        <w:ind w:left="0" w:right="0" w:firstLine="560"/>
        <w:spacing w:before="450" w:after="450" w:line="312" w:lineRule="auto"/>
      </w:pPr>
      <w:r>
        <w:rPr>
          <w:rFonts w:ascii="宋体" w:hAnsi="宋体" w:eastAsia="宋体" w:cs="宋体"/>
          <w:color w:val="000"/>
          <w:sz w:val="28"/>
          <w:szCs w:val="28"/>
        </w:rPr>
        <w:t xml:space="preserve">5.2.6 在合同有效期内，有权对节能效益进行抽测，当出现较大偏差（节能率低于基准线的5%）时召集三方会议协商，签订变更或补充协。</w:t>
      </w:r>
    </w:p>
    <w:p>
      <w:pPr>
        <w:ind w:left="0" w:right="0" w:firstLine="560"/>
        <w:spacing w:before="450" w:after="450" w:line="312" w:lineRule="auto"/>
      </w:pPr>
      <w:r>
        <w:rPr>
          <w:rFonts w:ascii="宋体" w:hAnsi="宋体" w:eastAsia="宋体" w:cs="宋体"/>
          <w:color w:val="000"/>
          <w:sz w:val="28"/>
          <w:szCs w:val="28"/>
        </w:rPr>
        <w:t xml:space="preserve">5.2.7 有义务在合同有效期内，按时足额支付合同款项。</w:t>
      </w:r>
    </w:p>
    <w:p>
      <w:pPr>
        <w:ind w:left="0" w:right="0" w:firstLine="560"/>
        <w:spacing w:before="450" w:after="450" w:line="312" w:lineRule="auto"/>
      </w:pPr>
      <w:r>
        <w:rPr>
          <w:rFonts w:ascii="宋体" w:hAnsi="宋体" w:eastAsia="宋体" w:cs="宋体"/>
          <w:color w:val="000"/>
          <w:sz w:val="28"/>
          <w:szCs w:val="28"/>
        </w:rPr>
        <w:t xml:space="preserve">5.2.8 向乙方提供有关确定实施本项目的政府办公会议纪要或相关文件。</w:t>
      </w:r>
    </w:p>
    <w:p>
      <w:pPr>
        <w:ind w:left="0" w:right="0" w:firstLine="560"/>
        <w:spacing w:before="450" w:after="450" w:line="312" w:lineRule="auto"/>
      </w:pPr>
      <w:r>
        <w:rPr>
          <w:rFonts w:ascii="宋体" w:hAnsi="宋体" w:eastAsia="宋体" w:cs="宋体"/>
          <w:color w:val="000"/>
          <w:sz w:val="28"/>
          <w:szCs w:val="28"/>
        </w:rPr>
        <w:t xml:space="preserve">5.2.9 合同签定后15天内向乙方出具街道办事处财政部门就本项目支付款项已纳入当地财政预算的证明文件。</w:t>
      </w:r>
    </w:p>
    <w:p>
      <w:pPr>
        <w:ind w:left="0" w:right="0" w:firstLine="560"/>
        <w:spacing w:before="450" w:after="450" w:line="312" w:lineRule="auto"/>
      </w:pPr>
      <w:r>
        <w:rPr>
          <w:rFonts w:ascii="宋体" w:hAnsi="宋体" w:eastAsia="宋体" w:cs="宋体"/>
          <w:color w:val="000"/>
          <w:sz w:val="28"/>
          <w:szCs w:val="28"/>
        </w:rPr>
        <w:t xml:space="preserve">5.3 乙方的权利与义务，除本合同规定的其他责任外，乙方还应：</w:t>
      </w:r>
    </w:p>
    <w:p>
      <w:pPr>
        <w:ind w:left="0" w:right="0" w:firstLine="560"/>
        <w:spacing w:before="450" w:after="450" w:line="312" w:lineRule="auto"/>
      </w:pPr>
      <w:r>
        <w:rPr>
          <w:rFonts w:ascii="宋体" w:hAnsi="宋体" w:eastAsia="宋体" w:cs="宋体"/>
          <w:color w:val="000"/>
          <w:sz w:val="28"/>
          <w:szCs w:val="28"/>
        </w:rPr>
        <w:t xml:space="preserve">5.3.1 按时提供设计方案中规定的合格并达标的灯具产品；进行项目工程施工并参加三方验收，验收合格后，将项目移交甲方运行。</w:t>
      </w:r>
    </w:p>
    <w:p>
      <w:pPr>
        <w:ind w:left="0" w:right="0" w:firstLine="560"/>
        <w:spacing w:before="450" w:after="450" w:line="312" w:lineRule="auto"/>
      </w:pPr>
      <w:r>
        <w:rPr>
          <w:rFonts w:ascii="宋体" w:hAnsi="宋体" w:eastAsia="宋体" w:cs="宋体"/>
          <w:color w:val="000"/>
          <w:sz w:val="28"/>
          <w:szCs w:val="28"/>
        </w:rPr>
        <w:t xml:space="preserve">5.3.2 确保产品满足设计和安装要求；保证产品质量达到合同对产品技术指标的规定；保证产品在使用过程中实现所承诺的节电率；并为本保证承担责任。</w:t>
      </w:r>
    </w:p>
    <w:p>
      <w:pPr>
        <w:ind w:left="0" w:right="0" w:firstLine="560"/>
        <w:spacing w:before="450" w:after="450" w:line="312" w:lineRule="auto"/>
      </w:pPr>
      <w:r>
        <w:rPr>
          <w:rFonts w:ascii="宋体" w:hAnsi="宋体" w:eastAsia="宋体" w:cs="宋体"/>
          <w:color w:val="000"/>
          <w:sz w:val="28"/>
          <w:szCs w:val="28"/>
        </w:rPr>
        <w:t xml:space="preserve">5.3.3 根据国家有关施工管理条例和技术操作规程，完成灯具及其配电系统的调试。</w:t>
      </w:r>
    </w:p>
    <w:p>
      <w:pPr>
        <w:ind w:left="0" w:right="0" w:firstLine="560"/>
        <w:spacing w:before="450" w:after="450" w:line="312" w:lineRule="auto"/>
      </w:pPr>
      <w:r>
        <w:rPr>
          <w:rFonts w:ascii="宋体" w:hAnsi="宋体" w:eastAsia="宋体" w:cs="宋体"/>
          <w:color w:val="000"/>
          <w:sz w:val="28"/>
          <w:szCs w:val="28"/>
        </w:rPr>
        <w:t xml:space="preserve">5.3.4 应委托丙方对甲方灯具维护人员进行培训，使他们能够正确操作和维护灯具，履行质量承诺，负责产品的售后服务工作。</w:t>
      </w:r>
    </w:p>
    <w:p>
      <w:pPr>
        <w:ind w:left="0" w:right="0" w:firstLine="560"/>
        <w:spacing w:before="450" w:after="450" w:line="312" w:lineRule="auto"/>
      </w:pPr>
      <w:r>
        <w:rPr>
          <w:rFonts w:ascii="宋体" w:hAnsi="宋体" w:eastAsia="宋体" w:cs="宋体"/>
          <w:color w:val="000"/>
          <w:sz w:val="28"/>
          <w:szCs w:val="28"/>
        </w:rPr>
        <w:t xml:space="preserve">5.3.5 配合节能效益的检测、监测、评估工作。</w:t>
      </w:r>
    </w:p>
    <w:p>
      <w:pPr>
        <w:ind w:left="0" w:right="0" w:firstLine="560"/>
        <w:spacing w:before="450" w:after="450" w:line="312" w:lineRule="auto"/>
      </w:pPr>
      <w:r>
        <w:rPr>
          <w:rFonts w:ascii="宋体" w:hAnsi="宋体" w:eastAsia="宋体" w:cs="宋体"/>
          <w:color w:val="000"/>
          <w:sz w:val="28"/>
          <w:szCs w:val="28"/>
        </w:rPr>
        <w:t xml:space="preserve">5.3.6 定期派人检查项目的运行情况，并将情况书面通告甲丙两方，一个季度至少一次。</w:t>
      </w:r>
    </w:p>
    <w:p>
      <w:pPr>
        <w:ind w:left="0" w:right="0" w:firstLine="560"/>
        <w:spacing w:before="450" w:after="450" w:line="312" w:lineRule="auto"/>
      </w:pPr>
      <w:r>
        <w:rPr>
          <w:rFonts w:ascii="宋体" w:hAnsi="宋体" w:eastAsia="宋体" w:cs="宋体"/>
          <w:color w:val="000"/>
          <w:sz w:val="28"/>
          <w:szCs w:val="28"/>
        </w:rPr>
        <w:t xml:space="preserve">5.4 丙方的权利与义务，除本合同规定的其他责任外，丙方还应：</w:t>
      </w:r>
    </w:p>
    <w:p>
      <w:pPr>
        <w:ind w:left="0" w:right="0" w:firstLine="560"/>
        <w:spacing w:before="450" w:after="450" w:line="312" w:lineRule="auto"/>
      </w:pPr>
      <w:r>
        <w:rPr>
          <w:rFonts w:ascii="宋体" w:hAnsi="宋体" w:eastAsia="宋体" w:cs="宋体"/>
          <w:color w:val="000"/>
          <w:sz w:val="28"/>
          <w:szCs w:val="28"/>
        </w:rPr>
        <w:t xml:space="preserve">5.4.1 由乙方委托并在甲方的指导下负责整个项目的实施运作，积极负责地解决相关项目出现的问题，协调各方达成一致。</w:t>
      </w:r>
    </w:p>
    <w:p>
      <w:pPr>
        <w:ind w:left="0" w:right="0" w:firstLine="560"/>
        <w:spacing w:before="450" w:after="450" w:line="312" w:lineRule="auto"/>
      </w:pPr>
      <w:r>
        <w:rPr>
          <w:rFonts w:ascii="宋体" w:hAnsi="宋体" w:eastAsia="宋体" w:cs="宋体"/>
          <w:color w:val="000"/>
          <w:sz w:val="28"/>
          <w:szCs w:val="28"/>
        </w:rPr>
        <w:t xml:space="preserve">5.4.2 实施并完成项目的方案设计和工程施工。</w:t>
      </w:r>
    </w:p>
    <w:p>
      <w:pPr>
        <w:ind w:left="0" w:right="0" w:firstLine="560"/>
        <w:spacing w:before="450" w:after="450" w:line="312" w:lineRule="auto"/>
      </w:pPr>
      <w:r>
        <w:rPr>
          <w:rFonts w:ascii="宋体" w:hAnsi="宋体" w:eastAsia="宋体" w:cs="宋体"/>
          <w:color w:val="000"/>
          <w:sz w:val="28"/>
          <w:szCs w:val="28"/>
        </w:rPr>
        <w:t xml:space="preserve">5.4.3 按设计要求完成产品供应。</w:t>
      </w:r>
    </w:p>
    <w:p>
      <w:pPr>
        <w:ind w:left="0" w:right="0" w:firstLine="560"/>
        <w:spacing w:before="450" w:after="450" w:line="312" w:lineRule="auto"/>
      </w:pPr>
      <w:r>
        <w:rPr>
          <w:rFonts w:ascii="宋体" w:hAnsi="宋体" w:eastAsia="宋体" w:cs="宋体"/>
          <w:color w:val="000"/>
          <w:sz w:val="28"/>
          <w:szCs w:val="28"/>
        </w:rPr>
        <w:t xml:space="preserve">5.4.4 选择有资质的安装施工单位，按合同进度要求完成灯具安</w:t>
      </w:r>
    </w:p>
    <w:p>
      <w:pPr>
        <w:ind w:left="0" w:right="0" w:firstLine="560"/>
        <w:spacing w:before="450" w:after="450" w:line="312" w:lineRule="auto"/>
      </w:pPr>
      <w:r>
        <w:rPr>
          <w:rFonts w:ascii="宋体" w:hAnsi="宋体" w:eastAsia="宋体" w:cs="宋体"/>
          <w:color w:val="000"/>
          <w:sz w:val="28"/>
          <w:szCs w:val="28"/>
        </w:rPr>
        <w:t xml:space="preserve">5.4.5 在甲方指导下配合乙方组织验收。</w:t>
      </w:r>
    </w:p>
    <w:p>
      <w:pPr>
        <w:ind w:left="0" w:right="0" w:firstLine="560"/>
        <w:spacing w:before="450" w:after="450" w:line="312" w:lineRule="auto"/>
      </w:pPr>
      <w:r>
        <w:rPr>
          <w:rFonts w:ascii="宋体" w:hAnsi="宋体" w:eastAsia="宋体" w:cs="宋体"/>
          <w:color w:val="000"/>
          <w:sz w:val="28"/>
          <w:szCs w:val="28"/>
        </w:rPr>
        <w:t xml:space="preserve">5.4.6 对于该项目所提供的产品质量给予五年免费保修。</w:t>
      </w:r>
    </w:p>
    <w:p>
      <w:pPr>
        <w:ind w:left="0" w:right="0" w:firstLine="560"/>
        <w:spacing w:before="450" w:after="450" w:line="312" w:lineRule="auto"/>
      </w:pPr>
      <w:r>
        <w:rPr>
          <w:rFonts w:ascii="宋体" w:hAnsi="宋体" w:eastAsia="宋体" w:cs="宋体"/>
          <w:color w:val="000"/>
          <w:sz w:val="28"/>
          <w:szCs w:val="28"/>
        </w:rPr>
        <w:t xml:space="preserve">六、违约责任与违约补救</w:t>
      </w:r>
    </w:p>
    <w:p>
      <w:pPr>
        <w:ind w:left="0" w:right="0" w:firstLine="560"/>
        <w:spacing w:before="450" w:after="450" w:line="312" w:lineRule="auto"/>
      </w:pPr>
      <w:r>
        <w:rPr>
          <w:rFonts w:ascii="宋体" w:hAnsi="宋体" w:eastAsia="宋体" w:cs="宋体"/>
          <w:color w:val="000"/>
          <w:sz w:val="28"/>
          <w:szCs w:val="28"/>
        </w:rPr>
        <w:t xml:space="preserve">6.1 下列情况属于违约：</w:t>
      </w:r>
    </w:p>
    <w:p>
      <w:pPr>
        <w:ind w:left="0" w:right="0" w:firstLine="560"/>
        <w:spacing w:before="450" w:after="450" w:line="312" w:lineRule="auto"/>
      </w:pPr>
      <w:r>
        <w:rPr>
          <w:rFonts w:ascii="宋体" w:hAnsi="宋体" w:eastAsia="宋体" w:cs="宋体"/>
          <w:color w:val="000"/>
          <w:sz w:val="28"/>
          <w:szCs w:val="28"/>
        </w:rPr>
        <w:t xml:space="preserve">6.1.1 在本协议规定的期限内，甲方不能按合同约定支付款项。</w:t>
      </w:r>
    </w:p>
    <w:p>
      <w:pPr>
        <w:ind w:left="0" w:right="0" w:firstLine="560"/>
        <w:spacing w:before="450" w:after="450" w:line="312" w:lineRule="auto"/>
      </w:pPr>
      <w:r>
        <w:rPr>
          <w:rFonts w:ascii="宋体" w:hAnsi="宋体" w:eastAsia="宋体" w:cs="宋体"/>
          <w:color w:val="000"/>
          <w:sz w:val="28"/>
          <w:szCs w:val="28"/>
        </w:rPr>
        <w:t xml:space="preserve">6.1.2 丙方不能按协议规定完成安装工程。</w:t>
      </w:r>
    </w:p>
    <w:p>
      <w:pPr>
        <w:ind w:left="0" w:right="0" w:firstLine="560"/>
        <w:spacing w:before="450" w:after="450" w:line="312" w:lineRule="auto"/>
      </w:pPr>
      <w:r>
        <w:rPr>
          <w:rFonts w:ascii="宋体" w:hAnsi="宋体" w:eastAsia="宋体" w:cs="宋体"/>
          <w:color w:val="000"/>
          <w:sz w:val="28"/>
          <w:szCs w:val="28"/>
        </w:rPr>
        <w:t xml:space="preserve">6.1.3 丙方产品同时出现批量质量问题（一次性故障比例＞5%）。</w:t>
      </w:r>
    </w:p>
    <w:p>
      <w:pPr>
        <w:ind w:left="0" w:right="0" w:firstLine="560"/>
        <w:spacing w:before="450" w:after="450" w:line="312" w:lineRule="auto"/>
      </w:pPr>
      <w:r>
        <w:rPr>
          <w:rFonts w:ascii="宋体" w:hAnsi="宋体" w:eastAsia="宋体" w:cs="宋体"/>
          <w:color w:val="000"/>
          <w:sz w:val="28"/>
          <w:szCs w:val="28"/>
        </w:rPr>
        <w:t xml:space="preserve">6.1.4 本项目使用乙方LED灯具对各路段照明改造后，平均节电率 ＜50%。</w:t>
      </w:r>
    </w:p>
    <w:p>
      <w:pPr>
        <w:ind w:left="0" w:right="0" w:firstLine="560"/>
        <w:spacing w:before="450" w:after="450" w:line="312" w:lineRule="auto"/>
      </w:pPr>
      <w:r>
        <w:rPr>
          <w:rFonts w:ascii="宋体" w:hAnsi="宋体" w:eastAsia="宋体" w:cs="宋体"/>
          <w:color w:val="000"/>
          <w:sz w:val="28"/>
          <w:szCs w:val="28"/>
        </w:rPr>
        <w:t xml:space="preserve">6.2 一方违约，守约方有权要求违约方支付违约金，或者要求10日内完成补救工作，并有权要求违约方赔偿为此发生的费用（包括但不限于材料费、人工费、律师费等）。</w:t>
      </w:r>
    </w:p>
    <w:p>
      <w:pPr>
        <w:ind w:left="0" w:right="0" w:firstLine="560"/>
        <w:spacing w:before="450" w:after="450" w:line="312" w:lineRule="auto"/>
      </w:pPr>
      <w:r>
        <w:rPr>
          <w:rFonts w:ascii="宋体" w:hAnsi="宋体" w:eastAsia="宋体" w:cs="宋体"/>
          <w:color w:val="000"/>
          <w:sz w:val="28"/>
          <w:szCs w:val="28"/>
        </w:rPr>
        <w:t xml:space="preserve">6.3 若违约在30日内得以纠正，且守约方的损失得以补偿，则不属于违约。</w:t>
      </w:r>
    </w:p>
    <w:p>
      <w:pPr>
        <w:ind w:left="0" w:right="0" w:firstLine="560"/>
        <w:spacing w:before="450" w:after="450" w:line="312" w:lineRule="auto"/>
      </w:pPr>
      <w:r>
        <w:rPr>
          <w:rFonts w:ascii="宋体" w:hAnsi="宋体" w:eastAsia="宋体" w:cs="宋体"/>
          <w:color w:val="000"/>
          <w:sz w:val="28"/>
          <w:szCs w:val="28"/>
        </w:rPr>
        <w:t xml:space="preserve">6.4 乙方安装的路灯及其配件，甲方不得随意拆除，若因拆除或损坏，需承担因实施补救措施所产生的费用。</w:t>
      </w:r>
    </w:p>
    <w:p>
      <w:pPr>
        <w:ind w:left="0" w:right="0" w:firstLine="560"/>
        <w:spacing w:before="450" w:after="450" w:line="312" w:lineRule="auto"/>
      </w:pPr>
      <w:r>
        <w:rPr>
          <w:rFonts w:ascii="宋体" w:hAnsi="宋体" w:eastAsia="宋体" w:cs="宋体"/>
          <w:color w:val="000"/>
          <w:sz w:val="28"/>
          <w:szCs w:val="28"/>
        </w:rPr>
        <w:t xml:space="preserve">6.5 甲方违约，除按本合同约定承担违约责任外，还须赔偿乙、丙方因该项目所导致的损失（包括但不限于材料费、人工费、律师费等）；甲方如逾期支付合同款项的，按逾期付款金额每日千分之一的标准向乙方支付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7.1 乙方应完全履行本协议所规定的义务和职责，保质保量按时完成项目实施过程中的工作；对甲方提出的合理要求给予认真处理。</w:t>
      </w:r>
    </w:p>
    <w:p>
      <w:pPr>
        <w:ind w:left="0" w:right="0" w:firstLine="560"/>
        <w:spacing w:before="450" w:after="450" w:line="312" w:lineRule="auto"/>
      </w:pPr>
      <w:r>
        <w:rPr>
          <w:rFonts w:ascii="宋体" w:hAnsi="宋体" w:eastAsia="宋体" w:cs="宋体"/>
          <w:color w:val="000"/>
          <w:sz w:val="28"/>
          <w:szCs w:val="28"/>
        </w:rPr>
        <w:t xml:space="preserve">7.2 售后服务标准详见“附件2”《售后服务条款》。</w:t>
      </w:r>
    </w:p>
    <w:p>
      <w:pPr>
        <w:ind w:left="0" w:right="0" w:firstLine="560"/>
        <w:spacing w:before="450" w:after="450" w:line="312" w:lineRule="auto"/>
      </w:pPr>
      <w:r>
        <w:rPr>
          <w:rFonts w:ascii="宋体" w:hAnsi="宋体" w:eastAsia="宋体" w:cs="宋体"/>
          <w:color w:val="000"/>
          <w:sz w:val="28"/>
          <w:szCs w:val="28"/>
        </w:rPr>
        <w:t xml:space="preserve">八、所有权</w:t>
      </w:r>
    </w:p>
    <w:p>
      <w:pPr>
        <w:ind w:left="0" w:right="0" w:firstLine="560"/>
        <w:spacing w:before="450" w:after="450" w:line="312" w:lineRule="auto"/>
      </w:pPr>
      <w:r>
        <w:rPr>
          <w:rFonts w:ascii="宋体" w:hAnsi="宋体" w:eastAsia="宋体" w:cs="宋体"/>
          <w:color w:val="000"/>
          <w:sz w:val="28"/>
          <w:szCs w:val="28"/>
        </w:rPr>
        <w:t xml:space="preserve">8.1 合同规定的款项支付完之前，合同项下安装的灯具及其配件所有权归乙方。</w:t>
      </w:r>
    </w:p>
    <w:p>
      <w:pPr>
        <w:ind w:left="0" w:right="0" w:firstLine="560"/>
        <w:spacing w:before="450" w:after="450" w:line="312" w:lineRule="auto"/>
      </w:pPr>
      <w:r>
        <w:rPr>
          <w:rFonts w:ascii="宋体" w:hAnsi="宋体" w:eastAsia="宋体" w:cs="宋体"/>
          <w:color w:val="000"/>
          <w:sz w:val="28"/>
          <w:szCs w:val="28"/>
        </w:rPr>
        <w:t xml:space="preserve">8.2 合同规定的款项支付完之后，合同项下安装的灯具及其配件的所有权归甲方。</w:t>
      </w:r>
    </w:p>
    <w:p>
      <w:pPr>
        <w:ind w:left="0" w:right="0" w:firstLine="560"/>
        <w:spacing w:before="450" w:after="450" w:line="312" w:lineRule="auto"/>
      </w:pPr>
      <w:r>
        <w:rPr>
          <w:rFonts w:ascii="宋体" w:hAnsi="宋体" w:eastAsia="宋体" w:cs="宋体"/>
          <w:color w:val="000"/>
          <w:sz w:val="28"/>
          <w:szCs w:val="28"/>
        </w:rPr>
        <w:t xml:space="preserve">8.3 本合同生效六个月后，甲方可以提前购买灯具及其配件的所有权，购买价格按丙方应得部分计算（扣除必要的利息）。</w:t>
      </w:r>
    </w:p>
    <w:p>
      <w:pPr>
        <w:ind w:left="0" w:right="0" w:firstLine="560"/>
        <w:spacing w:before="450" w:after="450" w:line="312" w:lineRule="auto"/>
      </w:pPr>
      <w:r>
        <w:rPr>
          <w:rFonts w:ascii="宋体" w:hAnsi="宋体" w:eastAsia="宋体" w:cs="宋体"/>
          <w:color w:val="000"/>
          <w:sz w:val="28"/>
          <w:szCs w:val="28"/>
        </w:rPr>
        <w:t xml:space="preserve">九、合同的变更、解除和终止</w:t>
      </w:r>
    </w:p>
    <w:p>
      <w:pPr>
        <w:ind w:left="0" w:right="0" w:firstLine="560"/>
        <w:spacing w:before="450" w:after="450" w:line="312" w:lineRule="auto"/>
      </w:pPr>
      <w:r>
        <w:rPr>
          <w:rFonts w:ascii="宋体" w:hAnsi="宋体" w:eastAsia="宋体" w:cs="宋体"/>
          <w:color w:val="000"/>
          <w:sz w:val="28"/>
          <w:szCs w:val="28"/>
        </w:rPr>
        <w:t xml:space="preserve">9.1 合同方因某种原因需要变更、解除或终止本合同，应当在合同有效期内提前60天书面通知其他各方，进行协商。</w:t>
      </w:r>
    </w:p>
    <w:p>
      <w:pPr>
        <w:ind w:left="0" w:right="0" w:firstLine="560"/>
        <w:spacing w:before="450" w:after="450" w:line="312" w:lineRule="auto"/>
      </w:pPr>
      <w:r>
        <w:rPr>
          <w:rFonts w:ascii="宋体" w:hAnsi="宋体" w:eastAsia="宋体" w:cs="宋体"/>
          <w:color w:val="000"/>
          <w:sz w:val="28"/>
          <w:szCs w:val="28"/>
        </w:rPr>
        <w:t xml:space="preserve">9.2 甲方提前终止本合同，需要向乙方支付一笔“终止价值”的款项，以补偿乙方因此而受到的损失。</w:t>
      </w:r>
    </w:p>
    <w:p>
      <w:pPr>
        <w:ind w:left="0" w:right="0" w:firstLine="560"/>
        <w:spacing w:before="450" w:after="450" w:line="312" w:lineRule="auto"/>
      </w:pPr>
      <w:r>
        <w:rPr>
          <w:rFonts w:ascii="宋体" w:hAnsi="宋体" w:eastAsia="宋体" w:cs="宋体"/>
          <w:color w:val="000"/>
          <w:sz w:val="28"/>
          <w:szCs w:val="28"/>
        </w:rPr>
        <w:t xml:space="preserve">9.3 “终止价值”的计算方式： 终止价值=（协议规定应付给乙方的全部款项—终止前已经付给乙方的款项）*100%</w:t>
      </w:r>
    </w:p>
    <w:p>
      <w:pPr>
        <w:ind w:left="0" w:right="0" w:firstLine="560"/>
        <w:spacing w:before="450" w:after="450" w:line="312" w:lineRule="auto"/>
      </w:pPr>
      <w:r>
        <w:rPr>
          <w:rFonts w:ascii="宋体" w:hAnsi="宋体" w:eastAsia="宋体" w:cs="宋体"/>
          <w:color w:val="000"/>
          <w:sz w:val="28"/>
          <w:szCs w:val="28"/>
        </w:rPr>
        <w:t xml:space="preserve">9.4 合同履行完毕或各方协商一致时，本合同终止。</w:t>
      </w:r>
    </w:p>
    <w:p>
      <w:pPr>
        <w:ind w:left="0" w:right="0" w:firstLine="560"/>
        <w:spacing w:before="450" w:after="450" w:line="312" w:lineRule="auto"/>
      </w:pPr>
      <w:r>
        <w:rPr>
          <w:rFonts w:ascii="宋体" w:hAnsi="宋体" w:eastAsia="宋体" w:cs="宋体"/>
          <w:color w:val="000"/>
          <w:sz w:val="28"/>
          <w:szCs w:val="28"/>
        </w:rPr>
        <w:t xml:space="preserve">十、侵权与赔偿</w:t>
      </w:r>
    </w:p>
    <w:p>
      <w:pPr>
        <w:ind w:left="0" w:right="0" w:firstLine="560"/>
        <w:spacing w:before="450" w:after="450" w:line="312" w:lineRule="auto"/>
      </w:pPr>
      <w:r>
        <w:rPr>
          <w:rFonts w:ascii="宋体" w:hAnsi="宋体" w:eastAsia="宋体" w:cs="宋体"/>
          <w:color w:val="000"/>
          <w:sz w:val="28"/>
          <w:szCs w:val="28"/>
        </w:rPr>
        <w:t xml:space="preserve">10.1 丙方因为产品、技术等出现知识产权侵权行为，由丙方承担侵权责任，并承担甲、乙方因此造成的损失。</w:t>
      </w:r>
    </w:p>
    <w:p>
      <w:pPr>
        <w:ind w:left="0" w:right="0" w:firstLine="560"/>
        <w:spacing w:before="450" w:after="450" w:line="312" w:lineRule="auto"/>
      </w:pPr>
      <w:r>
        <w:rPr>
          <w:rFonts w:ascii="宋体" w:hAnsi="宋体" w:eastAsia="宋体" w:cs="宋体"/>
          <w:color w:val="000"/>
          <w:sz w:val="28"/>
          <w:szCs w:val="28"/>
        </w:rPr>
        <w:t xml:space="preserve">10.2 合同一方或者其聘用人员，由于故意或过失，给他方造成损失,应给于赔偿，这种损失包括（但不限于）人身损害和财产损失。</w:t>
      </w:r>
    </w:p>
    <w:p>
      <w:pPr>
        <w:ind w:left="0" w:right="0" w:firstLine="560"/>
        <w:spacing w:before="450" w:after="450" w:line="312" w:lineRule="auto"/>
      </w:pPr>
      <w:r>
        <w:rPr>
          <w:rFonts w:ascii="宋体" w:hAnsi="宋体" w:eastAsia="宋体" w:cs="宋体"/>
          <w:color w:val="000"/>
          <w:sz w:val="28"/>
          <w:szCs w:val="28"/>
        </w:rPr>
        <w:t xml:space="preserve">10.3 工程项目在使用过程中，由于非乙方因素造成丢失或损坏，乙方不承担责任，但有根据甲方的要求有偿提供相应灯具或配件的义务。</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11.1 丙方仅限于销售产品，附着于产品内外的专利技术、产品商标、标记、企业字号等专属丙方的知识产权仅为特定产品交易使用，不视为容许甲、乙方用作其它商业目的。否则，甲、乙方应对由此而给丙方造成的损失负赔偿责任。</w:t>
      </w:r>
    </w:p>
    <w:p>
      <w:pPr>
        <w:ind w:left="0" w:right="0" w:firstLine="560"/>
        <w:spacing w:before="450" w:after="450" w:line="312" w:lineRule="auto"/>
      </w:pPr>
      <w:r>
        <w:rPr>
          <w:rFonts w:ascii="宋体" w:hAnsi="宋体" w:eastAsia="宋体" w:cs="宋体"/>
          <w:color w:val="000"/>
          <w:sz w:val="28"/>
          <w:szCs w:val="28"/>
        </w:rPr>
        <w:t xml:space="preserve">11.2 在合同有效期间及合同终止后两年内，甲、乙、丙三方有义务就得到的商业信息保密。保密范围包括（但不限于）产品价格、销售计划、客户清单、财务信息、技术秘密等，未经对方书面许可，任何一方不得向他方泄密。否则，将依法追究泄密方法律责任。</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出现不可抗力时，各方根据其对履行合同的影响程度协商确定是否采取：延期、终止、全部免除或部分免除履约责任等；遇有不可抗力的合同方，在知道事件发生时24小时内通知其余各方，同时有义务尽量减少和阻止因此所造成的损失，如未尽此义务而导致损失扩大，应承担赔偿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若在履行本合同过程中发生争议，争议各方先要协商解决；协商不成时，可通过诉讼解决，由乙方所在地人民法院管辖。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十四、相关名词</w:t>
      </w:r>
    </w:p>
    <w:p>
      <w:pPr>
        <w:ind w:left="0" w:right="0" w:firstLine="560"/>
        <w:spacing w:before="450" w:after="450" w:line="312" w:lineRule="auto"/>
      </w:pPr>
      <w:r>
        <w:rPr>
          <w:rFonts w:ascii="宋体" w:hAnsi="宋体" w:eastAsia="宋体" w:cs="宋体"/>
          <w:color w:val="000"/>
          <w:sz w:val="28"/>
          <w:szCs w:val="28"/>
        </w:rPr>
        <w:t xml:space="preserve">14.1 EMC——合同能源管理简称“EMC”，是英文Energy Management Contracting的缩写。在合同能源管理（EMC）机制下的商业运作模式合同形式是“节能管理服务合同”简称“EPC”合同。在该合同项目下 节能服务公司（EMCo）、客户（节能项目用户）、节能设备制造商和银行等都能从中分享到相应的收益，从而形成多赢的局面。</w:t>
      </w:r>
    </w:p>
    <w:p>
      <w:pPr>
        <w:ind w:left="0" w:right="0" w:firstLine="560"/>
        <w:spacing w:before="450" w:after="450" w:line="312" w:lineRule="auto"/>
      </w:pPr>
      <w:r>
        <w:rPr>
          <w:rFonts w:ascii="宋体" w:hAnsi="宋体" w:eastAsia="宋体" w:cs="宋体"/>
          <w:color w:val="000"/>
          <w:sz w:val="28"/>
          <w:szCs w:val="28"/>
        </w:rPr>
        <w:t xml:space="preserve">14.2 基准线——是依据测评数据(一般来自第三方，也可由合同方自测)，由合同方共同认可的EMC机制下对能效目标的基本要求。合理确定基准线是均衡合同方利益的基础。</w:t>
      </w:r>
    </w:p>
    <w:p>
      <w:pPr>
        <w:ind w:left="0" w:right="0" w:firstLine="560"/>
        <w:spacing w:before="450" w:after="450" w:line="312" w:lineRule="auto"/>
      </w:pPr>
      <w:r>
        <w:rPr>
          <w:rFonts w:ascii="宋体" w:hAnsi="宋体" w:eastAsia="宋体" w:cs="宋体"/>
          <w:color w:val="000"/>
          <w:sz w:val="28"/>
          <w:szCs w:val="28"/>
        </w:rPr>
        <w:t xml:space="preserve">14.3 节能服务公司——在国外简称ESCo，是英文Energy Service Company的缩写，国内简称EMCo，是英文Energy Management Company的缩写，是一种基于EMC机制运作的、以赢利为直接目的的专业化公司。节电返还方式支付——是一种合同结算新模式，以节省电能为基础，按一定周期和约定数额（或比例）给付合同款项，具有相对性、可变性，节能服务公司承诺节能项目的节能效益但并不以实际电费金额增减为条件。</w:t>
      </w:r>
    </w:p>
    <w:p>
      <w:pPr>
        <w:ind w:left="0" w:right="0" w:firstLine="560"/>
        <w:spacing w:before="450" w:after="450" w:line="312" w:lineRule="auto"/>
      </w:pPr>
      <w:r>
        <w:rPr>
          <w:rFonts w:ascii="宋体" w:hAnsi="宋体" w:eastAsia="宋体" w:cs="宋体"/>
          <w:color w:val="000"/>
          <w:sz w:val="28"/>
          <w:szCs w:val="28"/>
        </w:rPr>
        <w:t xml:space="preserve">14.4 节电率——经对节电项目前后相关数据测评，运用比例计算法则（通常采用百分比法）得出的节电效益值。</w:t>
      </w:r>
    </w:p>
    <w:p>
      <w:pPr>
        <w:ind w:left="0" w:right="0" w:firstLine="560"/>
        <w:spacing w:before="450" w:after="450" w:line="312" w:lineRule="auto"/>
      </w:pPr>
      <w:r>
        <w:rPr>
          <w:rFonts w:ascii="宋体" w:hAnsi="宋体" w:eastAsia="宋体" w:cs="宋体"/>
          <w:color w:val="000"/>
          <w:sz w:val="28"/>
          <w:szCs w:val="28"/>
        </w:rPr>
        <w:t xml:space="preserve">14.5 不可抗力——指因战争、**、空中飞行物体坠落或其他非合同方责任造成的爆炸、火灾、以及合同条款约定等级的风、雨、雪、震等对工程造成损害的自然灾害。</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15.1 本合同条款未尽之事宜，合同方可根据具体情况结合有关规定议定附则条款，作为本合同附件，与本合同具有同等效力，但不得与本合同抵触。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15.2 本合同订立之前双方签订的协议等文书，在签订本合同后，可作为本合同之附件，与本合同抵触之处，以本合同为准。15.3 本合同三方签字盖章时生效，共一式六份，甲、乙、丙三方各持二份，具有同等法律效力。</w:t>
      </w:r>
    </w:p>
    <w:p>
      <w:pPr>
        <w:ind w:left="0" w:right="0" w:firstLine="560"/>
        <w:spacing w:before="450" w:after="450" w:line="312" w:lineRule="auto"/>
      </w:pPr>
      <w:r>
        <w:rPr>
          <w:rFonts w:ascii="宋体" w:hAnsi="宋体" w:eastAsia="宋体" w:cs="宋体"/>
          <w:color w:val="000"/>
          <w:sz w:val="28"/>
          <w:szCs w:val="28"/>
        </w:rPr>
        <w:t xml:space="preserve">15.4 合同签订地点：</w:t>
      </w:r>
    </w:p>
    <w:p>
      <w:pPr>
        <w:ind w:left="0" w:right="0" w:firstLine="560"/>
        <w:spacing w:before="450" w:after="450" w:line="312" w:lineRule="auto"/>
      </w:pPr>
      <w:r>
        <w:rPr>
          <w:rFonts w:ascii="宋体" w:hAnsi="宋体" w:eastAsia="宋体" w:cs="宋体"/>
          <w:color w:val="000"/>
          <w:sz w:val="28"/>
          <w:szCs w:val="28"/>
        </w:rPr>
        <w:t xml:space="preserve">甲方：（盖章）东莞万江区公用事业服务中心</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乙方：（盖章）广东晶湛节能科技有限公司</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丙方：（盖章）东莞勤上光电股份有限公司</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第四篇：EMC测试</w:t>
      </w:r>
    </w:p>
    <w:p>
      <w:pPr>
        <w:ind w:left="0" w:right="0" w:firstLine="560"/>
        <w:spacing w:before="450" w:after="450" w:line="312" w:lineRule="auto"/>
      </w:pPr>
      <w:r>
        <w:rPr>
          <w:rFonts w:ascii="宋体" w:hAnsi="宋体" w:eastAsia="宋体" w:cs="宋体"/>
          <w:color w:val="000"/>
          <w:sz w:val="28"/>
          <w:szCs w:val="28"/>
        </w:rPr>
        <w:t xml:space="preserve">EMC测试-概述</w:t>
      </w:r>
    </w:p>
    <w:p>
      <w:pPr>
        <w:ind w:left="0" w:right="0" w:firstLine="560"/>
        <w:spacing w:before="450" w:after="450" w:line="312" w:lineRule="auto"/>
      </w:pPr>
      <w:r>
        <w:rPr>
          <w:rFonts w:ascii="宋体" w:hAnsi="宋体" w:eastAsia="宋体" w:cs="宋体"/>
          <w:color w:val="000"/>
          <w:sz w:val="28"/>
          <w:szCs w:val="28"/>
        </w:rPr>
        <w:t xml:space="preserve">电磁兼容（EMC）是对电子产品在电磁场方面干扰大小（EMI）和抗干扰能力（EMS）的综合评定，是产品质量最重要的指标之一，电磁兼容的测量由测试场地和测试仪器组成。</w:t>
      </w:r>
    </w:p>
    <w:p>
      <w:pPr>
        <w:ind w:left="0" w:right="0" w:firstLine="560"/>
        <w:spacing w:before="450" w:after="450" w:line="312" w:lineRule="auto"/>
      </w:pPr>
      <w:r>
        <w:rPr>
          <w:rFonts w:ascii="宋体" w:hAnsi="宋体" w:eastAsia="宋体" w:cs="宋体"/>
          <w:color w:val="000"/>
          <w:sz w:val="28"/>
          <w:szCs w:val="28"/>
        </w:rPr>
        <w:t xml:space="preserve">EMC测试-构成EMC包含两大项：EMI（干扰）和 EMS(敏感度，抗干扰）</w:t>
      </w:r>
    </w:p>
    <w:p>
      <w:pPr>
        <w:ind w:left="0" w:right="0" w:firstLine="560"/>
        <w:spacing w:before="450" w:after="450" w:line="312" w:lineRule="auto"/>
      </w:pPr>
      <w:r>
        <w:rPr>
          <w:rFonts w:ascii="宋体" w:hAnsi="宋体" w:eastAsia="宋体" w:cs="宋体"/>
          <w:color w:val="000"/>
          <w:sz w:val="28"/>
          <w:szCs w:val="28"/>
        </w:rPr>
        <w:t xml:space="preserve">EMI测试项包括：RE（辐射，发射）</w:t>
      </w:r>
    </w:p>
    <w:p>
      <w:pPr>
        <w:ind w:left="0" w:right="0" w:firstLine="560"/>
        <w:spacing w:before="450" w:after="450" w:line="312" w:lineRule="auto"/>
      </w:pPr>
      <w:r>
        <w:rPr>
          <w:rFonts w:ascii="宋体" w:hAnsi="宋体" w:eastAsia="宋体" w:cs="宋体"/>
          <w:color w:val="000"/>
          <w:sz w:val="28"/>
          <w:szCs w:val="28"/>
        </w:rPr>
        <w:t xml:space="preserve">CE(传导干扰）</w:t>
      </w:r>
    </w:p>
    <w:p>
      <w:pPr>
        <w:ind w:left="0" w:right="0" w:firstLine="560"/>
        <w:spacing w:before="450" w:after="450" w:line="312" w:lineRule="auto"/>
      </w:pPr>
      <w:r>
        <w:rPr>
          <w:rFonts w:ascii="宋体" w:hAnsi="宋体" w:eastAsia="宋体" w:cs="宋体"/>
          <w:color w:val="000"/>
          <w:sz w:val="28"/>
          <w:szCs w:val="28"/>
        </w:rPr>
        <w:t xml:space="preserve">Harmonic（谐波）</w:t>
      </w:r>
    </w:p>
    <w:p>
      <w:pPr>
        <w:ind w:left="0" w:right="0" w:firstLine="560"/>
        <w:spacing w:before="450" w:after="450" w:line="312" w:lineRule="auto"/>
      </w:pPr>
      <w:r>
        <w:rPr>
          <w:rFonts w:ascii="宋体" w:hAnsi="宋体" w:eastAsia="宋体" w:cs="宋体"/>
          <w:color w:val="000"/>
          <w:sz w:val="28"/>
          <w:szCs w:val="28"/>
        </w:rPr>
        <w:t xml:space="preserve">Flicker(闪烁)</w:t>
      </w:r>
    </w:p>
    <w:p>
      <w:pPr>
        <w:ind w:left="0" w:right="0" w:firstLine="560"/>
        <w:spacing w:before="450" w:after="450" w:line="312" w:lineRule="auto"/>
      </w:pPr>
      <w:r>
        <w:rPr>
          <w:rFonts w:ascii="宋体" w:hAnsi="宋体" w:eastAsia="宋体" w:cs="宋体"/>
          <w:color w:val="000"/>
          <w:sz w:val="28"/>
          <w:szCs w:val="28"/>
        </w:rPr>
        <w:t xml:space="preserve">EMS测试项包括：ESD（静电）</w:t>
      </w:r>
    </w:p>
    <w:p>
      <w:pPr>
        <w:ind w:left="0" w:right="0" w:firstLine="560"/>
        <w:spacing w:before="450" w:after="450" w:line="312" w:lineRule="auto"/>
      </w:pPr>
      <w:r>
        <w:rPr>
          <w:rFonts w:ascii="宋体" w:hAnsi="宋体" w:eastAsia="宋体" w:cs="宋体"/>
          <w:color w:val="000"/>
          <w:sz w:val="28"/>
          <w:szCs w:val="28"/>
        </w:rPr>
        <w:t xml:space="preserve">EFT（瞬态脉冲干扰）</w:t>
      </w:r>
    </w:p>
    <w:p>
      <w:pPr>
        <w:ind w:left="0" w:right="0" w:firstLine="560"/>
        <w:spacing w:before="450" w:after="450" w:line="312" w:lineRule="auto"/>
      </w:pPr>
      <w:r>
        <w:rPr>
          <w:rFonts w:ascii="宋体" w:hAnsi="宋体" w:eastAsia="宋体" w:cs="宋体"/>
          <w:color w:val="000"/>
          <w:sz w:val="28"/>
          <w:szCs w:val="28"/>
        </w:rPr>
        <w:t xml:space="preserve">DIP(电压跌落）</w:t>
      </w:r>
    </w:p>
    <w:p>
      <w:pPr>
        <w:ind w:left="0" w:right="0" w:firstLine="560"/>
        <w:spacing w:before="450" w:after="450" w:line="312" w:lineRule="auto"/>
      </w:pPr>
      <w:r>
        <w:rPr>
          <w:rFonts w:ascii="宋体" w:hAnsi="宋体" w:eastAsia="宋体" w:cs="宋体"/>
          <w:color w:val="000"/>
          <w:sz w:val="28"/>
          <w:szCs w:val="28"/>
        </w:rPr>
        <w:t xml:space="preserve">CS（传导抗干扰）</w:t>
      </w:r>
    </w:p>
    <w:p>
      <w:pPr>
        <w:ind w:left="0" w:right="0" w:firstLine="560"/>
        <w:spacing w:before="450" w:after="450" w:line="312" w:lineRule="auto"/>
      </w:pPr>
      <w:r>
        <w:rPr>
          <w:rFonts w:ascii="宋体" w:hAnsi="宋体" w:eastAsia="宋体" w:cs="宋体"/>
          <w:color w:val="000"/>
          <w:sz w:val="28"/>
          <w:szCs w:val="28"/>
        </w:rPr>
        <w:t xml:space="preserve">RS（辐射抗干扰）</w:t>
      </w:r>
    </w:p>
    <w:p>
      <w:pPr>
        <w:ind w:left="0" w:right="0" w:firstLine="560"/>
        <w:spacing w:before="450" w:after="450" w:line="312" w:lineRule="auto"/>
      </w:pPr>
      <w:r>
        <w:rPr>
          <w:rFonts w:ascii="宋体" w:hAnsi="宋体" w:eastAsia="宋体" w:cs="宋体"/>
          <w:color w:val="000"/>
          <w:sz w:val="28"/>
          <w:szCs w:val="28"/>
        </w:rPr>
        <w:t xml:space="preserve">Surge（浪涌，雷击）</w:t>
      </w:r>
    </w:p>
    <w:p>
      <w:pPr>
        <w:ind w:left="0" w:right="0" w:firstLine="560"/>
        <w:spacing w:before="450" w:after="450" w:line="312" w:lineRule="auto"/>
      </w:pPr>
      <w:r>
        <w:rPr>
          <w:rFonts w:ascii="宋体" w:hAnsi="宋体" w:eastAsia="宋体" w:cs="宋体"/>
          <w:color w:val="000"/>
          <w:sz w:val="28"/>
          <w:szCs w:val="28"/>
        </w:rPr>
        <w:t xml:space="preserve">PMS(工频磁场搞扰度）</w:t>
      </w:r>
    </w:p>
    <w:p>
      <w:pPr>
        <w:ind w:left="0" w:right="0" w:firstLine="560"/>
        <w:spacing w:before="450" w:after="450" w:line="312" w:lineRule="auto"/>
      </w:pPr>
      <w:r>
        <w:rPr>
          <w:rFonts w:ascii="宋体" w:hAnsi="宋体" w:eastAsia="宋体" w:cs="宋体"/>
          <w:color w:val="000"/>
          <w:sz w:val="28"/>
          <w:szCs w:val="28"/>
        </w:rPr>
        <w:t xml:space="preserve">EMC测试-指南</w:t>
      </w:r>
    </w:p>
    <w:p>
      <w:pPr>
        <w:ind w:left="0" w:right="0" w:firstLine="560"/>
        <w:spacing w:before="450" w:after="450" w:line="312" w:lineRule="auto"/>
      </w:pPr>
      <w:r>
        <w:rPr>
          <w:rFonts w:ascii="宋体" w:hAnsi="宋体" w:eastAsia="宋体" w:cs="宋体"/>
          <w:color w:val="000"/>
          <w:sz w:val="28"/>
          <w:szCs w:val="28"/>
        </w:rPr>
        <w:t xml:space="preserve">一、EMI（电磁骚扰）分射频和工频两类测试</w:t>
      </w:r>
    </w:p>
    <w:p>
      <w:pPr>
        <w:ind w:left="0" w:right="0" w:firstLine="560"/>
        <w:spacing w:before="450" w:after="450" w:line="312" w:lineRule="auto"/>
      </w:pPr>
      <w:r>
        <w:rPr>
          <w:rFonts w:ascii="宋体" w:hAnsi="宋体" w:eastAsia="宋体" w:cs="宋体"/>
          <w:color w:val="000"/>
          <w:sz w:val="28"/>
          <w:szCs w:val="28"/>
        </w:rPr>
        <w:t xml:space="preserve">l射频类测试项目：</w:t>
      </w:r>
    </w:p>
    <w:p>
      <w:pPr>
        <w:ind w:left="0" w:right="0" w:firstLine="560"/>
        <w:spacing w:before="450" w:after="450" w:line="312" w:lineRule="auto"/>
      </w:pPr>
      <w:r>
        <w:rPr>
          <w:rFonts w:ascii="宋体" w:hAnsi="宋体" w:eastAsia="宋体" w:cs="宋体"/>
          <w:color w:val="000"/>
          <w:sz w:val="28"/>
          <w:szCs w:val="28"/>
        </w:rPr>
        <w:t xml:space="preserve">1.1 射频分传导和辐射两项测试</w:t>
      </w:r>
    </w:p>
    <w:p>
      <w:pPr>
        <w:ind w:left="0" w:right="0" w:firstLine="560"/>
        <w:spacing w:before="450" w:after="450" w:line="312" w:lineRule="auto"/>
      </w:pPr>
      <w:r>
        <w:rPr>
          <w:rFonts w:ascii="宋体" w:hAnsi="宋体" w:eastAsia="宋体" w:cs="宋体"/>
          <w:color w:val="000"/>
          <w:sz w:val="28"/>
          <w:szCs w:val="28"/>
        </w:rPr>
        <w:t xml:space="preserve">射频传导（屏蔽室测试）</w:t>
      </w:r>
    </w:p>
    <w:p>
      <w:pPr>
        <w:ind w:left="0" w:right="0" w:firstLine="560"/>
        <w:spacing w:before="450" w:after="450" w:line="312" w:lineRule="auto"/>
      </w:pPr>
      <w:r>
        <w:rPr>
          <w:rFonts w:ascii="宋体" w:hAnsi="宋体" w:eastAsia="宋体" w:cs="宋体"/>
          <w:color w:val="000"/>
          <w:sz w:val="28"/>
          <w:szCs w:val="28"/>
        </w:rPr>
        <w:t xml:space="preserve">1.1.1 传导分电压和功率两项测试</w:t>
      </w:r>
    </w:p>
    <w:p>
      <w:pPr>
        <w:ind w:left="0" w:right="0" w:firstLine="560"/>
        <w:spacing w:before="450" w:after="450" w:line="312" w:lineRule="auto"/>
      </w:pPr>
      <w:r>
        <w:rPr>
          <w:rFonts w:ascii="宋体" w:hAnsi="宋体" w:eastAsia="宋体" w:cs="宋体"/>
          <w:color w:val="000"/>
          <w:sz w:val="28"/>
          <w:szCs w:val="28"/>
        </w:rPr>
        <w:t xml:space="preserve">1.1.2 传导电压标准：CISPR11、14、15、22</w:t>
      </w:r>
    </w:p>
    <w:p>
      <w:pPr>
        <w:ind w:left="0" w:right="0" w:firstLine="560"/>
        <w:spacing w:before="450" w:after="450" w:line="312" w:lineRule="auto"/>
      </w:pPr>
      <w:r>
        <w:rPr>
          <w:rFonts w:ascii="宋体" w:hAnsi="宋体" w:eastAsia="宋体" w:cs="宋体"/>
          <w:color w:val="000"/>
          <w:sz w:val="28"/>
          <w:szCs w:val="28"/>
        </w:rPr>
        <w:t xml:space="preserve">1.1.3 传导功率标准：CISPR11、14</w:t>
      </w:r>
    </w:p>
    <w:p>
      <w:pPr>
        <w:ind w:left="0" w:right="0" w:firstLine="560"/>
        <w:spacing w:before="450" w:after="450" w:line="312" w:lineRule="auto"/>
      </w:pPr>
      <w:r>
        <w:rPr>
          <w:rFonts w:ascii="宋体" w:hAnsi="宋体" w:eastAsia="宋体" w:cs="宋体"/>
          <w:color w:val="000"/>
          <w:sz w:val="28"/>
          <w:szCs w:val="28"/>
        </w:rPr>
        <w:t xml:space="preserve">射频辐射（电波暗室测试）</w:t>
      </w:r>
    </w:p>
    <w:p>
      <w:pPr>
        <w:ind w:left="0" w:right="0" w:firstLine="560"/>
        <w:spacing w:before="450" w:after="450" w:line="312" w:lineRule="auto"/>
      </w:pPr>
      <w:r>
        <w:rPr>
          <w:rFonts w:ascii="宋体" w:hAnsi="宋体" w:eastAsia="宋体" w:cs="宋体"/>
          <w:color w:val="000"/>
          <w:sz w:val="28"/>
          <w:szCs w:val="28"/>
        </w:rPr>
        <w:t xml:space="preserve">1.1.4 射频辐射标准：CISPR11、22、IEC60571</w:t>
      </w:r>
    </w:p>
    <w:p>
      <w:pPr>
        <w:ind w:left="0" w:right="0" w:firstLine="560"/>
        <w:spacing w:before="450" w:after="450" w:line="312" w:lineRule="auto"/>
      </w:pPr>
      <w:r>
        <w:rPr>
          <w:rFonts w:ascii="宋体" w:hAnsi="宋体" w:eastAsia="宋体" w:cs="宋体"/>
          <w:color w:val="000"/>
          <w:sz w:val="28"/>
          <w:szCs w:val="28"/>
        </w:rPr>
        <w:t xml:space="preserve">l工频类测试项目（实验室测试）</w:t>
      </w:r>
    </w:p>
    <w:p>
      <w:pPr>
        <w:ind w:left="0" w:right="0" w:firstLine="560"/>
        <w:spacing w:before="450" w:after="450" w:line="312" w:lineRule="auto"/>
      </w:pPr>
      <w:r>
        <w:rPr>
          <w:rFonts w:ascii="宋体" w:hAnsi="宋体" w:eastAsia="宋体" w:cs="宋体"/>
          <w:color w:val="000"/>
          <w:sz w:val="28"/>
          <w:szCs w:val="28"/>
        </w:rPr>
        <w:t xml:space="preserve">1.2 工频分谐波和闪烁两项测试</w:t>
      </w:r>
    </w:p>
    <w:p>
      <w:pPr>
        <w:ind w:left="0" w:right="0" w:firstLine="560"/>
        <w:spacing w:before="450" w:after="450" w:line="312" w:lineRule="auto"/>
      </w:pPr>
      <w:r>
        <w:rPr>
          <w:rFonts w:ascii="宋体" w:hAnsi="宋体" w:eastAsia="宋体" w:cs="宋体"/>
          <w:color w:val="000"/>
          <w:sz w:val="28"/>
          <w:szCs w:val="28"/>
        </w:rPr>
        <w:t xml:space="preserve">工频谐波1.2.1 IEC6100-3-2</w:t>
      </w:r>
    </w:p>
    <w:p>
      <w:pPr>
        <w:ind w:left="0" w:right="0" w:firstLine="560"/>
        <w:spacing w:before="450" w:after="450" w:line="312" w:lineRule="auto"/>
      </w:pPr>
      <w:r>
        <w:rPr>
          <w:rFonts w:ascii="宋体" w:hAnsi="宋体" w:eastAsia="宋体" w:cs="宋体"/>
          <w:color w:val="000"/>
          <w:sz w:val="28"/>
          <w:szCs w:val="28"/>
        </w:rPr>
        <w:t xml:space="preserve">工频闪烁1.2.2 IEC6100-3-3</w:t>
      </w:r>
    </w:p>
    <w:p>
      <w:pPr>
        <w:ind w:left="0" w:right="0" w:firstLine="560"/>
        <w:spacing w:before="450" w:after="450" w:line="312" w:lineRule="auto"/>
      </w:pPr>
      <w:r>
        <w:rPr>
          <w:rFonts w:ascii="宋体" w:hAnsi="宋体" w:eastAsia="宋体" w:cs="宋体"/>
          <w:color w:val="000"/>
          <w:sz w:val="28"/>
          <w:szCs w:val="28"/>
        </w:rPr>
        <w:t xml:space="preserve">二、EMS（电磁敏感度）分瞬变、射频、低频磁场、电源质量</w:t>
      </w:r>
    </w:p>
    <w:p>
      <w:pPr>
        <w:ind w:left="0" w:right="0" w:firstLine="560"/>
        <w:spacing w:before="450" w:after="450" w:line="312" w:lineRule="auto"/>
      </w:pPr>
      <w:r>
        <w:rPr>
          <w:rFonts w:ascii="宋体" w:hAnsi="宋体" w:eastAsia="宋体" w:cs="宋体"/>
          <w:color w:val="000"/>
          <w:sz w:val="28"/>
          <w:szCs w:val="28"/>
        </w:rPr>
        <w:t xml:space="preserve">l瞬变类测试项目（实验室测试）</w:t>
      </w:r>
    </w:p>
    <w:p>
      <w:pPr>
        <w:ind w:left="0" w:right="0" w:firstLine="560"/>
        <w:spacing w:before="450" w:after="450" w:line="312" w:lineRule="auto"/>
      </w:pPr>
      <w:r>
        <w:rPr>
          <w:rFonts w:ascii="宋体" w:hAnsi="宋体" w:eastAsia="宋体" w:cs="宋体"/>
          <w:color w:val="000"/>
          <w:sz w:val="28"/>
          <w:szCs w:val="28"/>
        </w:rPr>
        <w:t xml:space="preserve">2.1 瞬变分静电、瞬变脉冲和浪涌三项测试</w:t>
      </w:r>
    </w:p>
    <w:p>
      <w:pPr>
        <w:ind w:left="0" w:right="0" w:firstLine="560"/>
        <w:spacing w:before="450" w:after="450" w:line="312" w:lineRule="auto"/>
      </w:pPr>
      <w:r>
        <w:rPr>
          <w:rFonts w:ascii="宋体" w:hAnsi="宋体" w:eastAsia="宋体" w:cs="宋体"/>
          <w:color w:val="000"/>
          <w:sz w:val="28"/>
          <w:szCs w:val="28"/>
        </w:rPr>
        <w:t xml:space="preserve">瞬变静电IEC6100-4-2</w:t>
      </w:r>
    </w:p>
    <w:p>
      <w:pPr>
        <w:ind w:left="0" w:right="0" w:firstLine="560"/>
        <w:spacing w:before="450" w:after="450" w:line="312" w:lineRule="auto"/>
      </w:pPr>
      <w:r>
        <w:rPr>
          <w:rFonts w:ascii="宋体" w:hAnsi="宋体" w:eastAsia="宋体" w:cs="宋体"/>
          <w:color w:val="000"/>
          <w:sz w:val="28"/>
          <w:szCs w:val="28"/>
        </w:rPr>
        <w:t xml:space="preserve">瞬变脉冲IEC6100-4-4</w:t>
      </w:r>
    </w:p>
    <w:p>
      <w:pPr>
        <w:ind w:left="0" w:right="0" w:firstLine="560"/>
        <w:spacing w:before="450" w:after="450" w:line="312" w:lineRule="auto"/>
      </w:pPr>
      <w:r>
        <w:rPr>
          <w:rFonts w:ascii="宋体" w:hAnsi="宋体" w:eastAsia="宋体" w:cs="宋体"/>
          <w:color w:val="000"/>
          <w:sz w:val="28"/>
          <w:szCs w:val="28"/>
        </w:rPr>
        <w:t xml:space="preserve">瞬变浪涌IEC6100-4-5</w:t>
      </w:r>
    </w:p>
    <w:p>
      <w:pPr>
        <w:ind w:left="0" w:right="0" w:firstLine="560"/>
        <w:spacing w:before="450" w:after="450" w:line="312" w:lineRule="auto"/>
      </w:pPr>
      <w:r>
        <w:rPr>
          <w:rFonts w:ascii="宋体" w:hAnsi="宋体" w:eastAsia="宋体" w:cs="宋体"/>
          <w:color w:val="000"/>
          <w:sz w:val="28"/>
          <w:szCs w:val="28"/>
        </w:rPr>
        <w:t xml:space="preserve">l射频类项目</w:t>
      </w:r>
    </w:p>
    <w:p>
      <w:pPr>
        <w:ind w:left="0" w:right="0" w:firstLine="560"/>
        <w:spacing w:before="450" w:after="450" w:line="312" w:lineRule="auto"/>
      </w:pPr>
      <w:r>
        <w:rPr>
          <w:rFonts w:ascii="宋体" w:hAnsi="宋体" w:eastAsia="宋体" w:cs="宋体"/>
          <w:color w:val="000"/>
          <w:sz w:val="28"/>
          <w:szCs w:val="28"/>
        </w:rPr>
        <w:t xml:space="preserve">2.2 射频分传导和辐射两项测试</w:t>
      </w:r>
    </w:p>
    <w:p>
      <w:pPr>
        <w:ind w:left="0" w:right="0" w:firstLine="560"/>
        <w:spacing w:before="450" w:after="450" w:line="312" w:lineRule="auto"/>
      </w:pPr>
      <w:r>
        <w:rPr>
          <w:rFonts w:ascii="宋体" w:hAnsi="宋体" w:eastAsia="宋体" w:cs="宋体"/>
          <w:color w:val="000"/>
          <w:sz w:val="28"/>
          <w:szCs w:val="28"/>
        </w:rPr>
        <w:t xml:space="preserve">射频传导IEC61004-6（实验室测试）</w:t>
      </w:r>
    </w:p>
    <w:p>
      <w:pPr>
        <w:ind w:left="0" w:right="0" w:firstLine="560"/>
        <w:spacing w:before="450" w:after="450" w:line="312" w:lineRule="auto"/>
      </w:pPr>
      <w:r>
        <w:rPr>
          <w:rFonts w:ascii="宋体" w:hAnsi="宋体" w:eastAsia="宋体" w:cs="宋体"/>
          <w:color w:val="000"/>
          <w:sz w:val="28"/>
          <w:szCs w:val="28"/>
        </w:rPr>
        <w:t xml:space="preserve">射频辐射IEC6100-4-3（电波暗室测试）</w:t>
      </w:r>
    </w:p>
    <w:p>
      <w:pPr>
        <w:ind w:left="0" w:right="0" w:firstLine="560"/>
        <w:spacing w:before="450" w:after="450" w:line="312" w:lineRule="auto"/>
      </w:pPr>
      <w:r>
        <w:rPr>
          <w:rFonts w:ascii="宋体" w:hAnsi="宋体" w:eastAsia="宋体" w:cs="宋体"/>
          <w:color w:val="000"/>
          <w:sz w:val="28"/>
          <w:szCs w:val="28"/>
        </w:rPr>
        <w:t xml:space="preserve">l低频磁场类测试项目（实验室测试）</w:t>
      </w:r>
    </w:p>
    <w:p>
      <w:pPr>
        <w:ind w:left="0" w:right="0" w:firstLine="560"/>
        <w:spacing w:before="450" w:after="450" w:line="312" w:lineRule="auto"/>
      </w:pPr>
      <w:r>
        <w:rPr>
          <w:rFonts w:ascii="宋体" w:hAnsi="宋体" w:eastAsia="宋体" w:cs="宋体"/>
          <w:color w:val="000"/>
          <w:sz w:val="28"/>
          <w:szCs w:val="28"/>
        </w:rPr>
        <w:t xml:space="preserve">2.3 低频磁场分脉冲磁场和工频磁场两项测试</w:t>
      </w:r>
    </w:p>
    <w:p>
      <w:pPr>
        <w:ind w:left="0" w:right="0" w:firstLine="560"/>
        <w:spacing w:before="450" w:after="450" w:line="312" w:lineRule="auto"/>
      </w:pPr>
      <w:r>
        <w:rPr>
          <w:rFonts w:ascii="宋体" w:hAnsi="宋体" w:eastAsia="宋体" w:cs="宋体"/>
          <w:color w:val="000"/>
          <w:sz w:val="28"/>
          <w:szCs w:val="28"/>
        </w:rPr>
        <w:t xml:space="preserve">脉冲磁场IEC6100-4-9</w:t>
      </w:r>
    </w:p>
    <w:p>
      <w:pPr>
        <w:ind w:left="0" w:right="0" w:firstLine="560"/>
        <w:spacing w:before="450" w:after="450" w:line="312" w:lineRule="auto"/>
      </w:pPr>
      <w:r>
        <w:rPr>
          <w:rFonts w:ascii="宋体" w:hAnsi="宋体" w:eastAsia="宋体" w:cs="宋体"/>
          <w:color w:val="000"/>
          <w:sz w:val="28"/>
          <w:szCs w:val="28"/>
        </w:rPr>
        <w:t xml:space="preserve">工频磁场IEC6100-4-8</w:t>
      </w:r>
    </w:p>
    <w:p>
      <w:pPr>
        <w:ind w:left="0" w:right="0" w:firstLine="560"/>
        <w:spacing w:before="450" w:after="450" w:line="312" w:lineRule="auto"/>
      </w:pPr>
      <w:r>
        <w:rPr>
          <w:rFonts w:ascii="宋体" w:hAnsi="宋体" w:eastAsia="宋体" w:cs="宋体"/>
          <w:color w:val="000"/>
          <w:sz w:val="28"/>
          <w:szCs w:val="28"/>
        </w:rPr>
        <w:t xml:space="preserve">电源质量类测试项目（实验室测试）</w:t>
      </w:r>
    </w:p>
    <w:p>
      <w:pPr>
        <w:ind w:left="0" w:right="0" w:firstLine="560"/>
        <w:spacing w:before="450" w:after="450" w:line="312" w:lineRule="auto"/>
      </w:pPr>
      <w:r>
        <w:rPr>
          <w:rFonts w:ascii="宋体" w:hAnsi="宋体" w:eastAsia="宋体" w:cs="宋体"/>
          <w:color w:val="000"/>
          <w:sz w:val="28"/>
          <w:szCs w:val="28"/>
        </w:rPr>
        <w:t xml:space="preserve">2.4分跌落、中断、电压变化三项测试</w:t>
      </w:r>
    </w:p>
    <w:p>
      <w:pPr>
        <w:ind w:left="0" w:right="0" w:firstLine="560"/>
        <w:spacing w:before="450" w:after="450" w:line="312" w:lineRule="auto"/>
      </w:pPr>
      <w:r>
        <w:rPr>
          <w:rFonts w:ascii="宋体" w:hAnsi="宋体" w:eastAsia="宋体" w:cs="宋体"/>
          <w:color w:val="000"/>
          <w:sz w:val="28"/>
          <w:szCs w:val="28"/>
        </w:rPr>
        <w:t xml:space="preserve">IEC6100-4-11</w:t>
      </w:r>
    </w:p>
    <w:p>
      <w:pPr>
        <w:ind w:left="0" w:right="0" w:firstLine="560"/>
        <w:spacing w:before="450" w:after="450" w:line="312" w:lineRule="auto"/>
      </w:pPr>
      <w:r>
        <w:rPr>
          <w:rFonts w:ascii="宋体" w:hAnsi="宋体" w:eastAsia="宋体" w:cs="宋体"/>
          <w:color w:val="000"/>
          <w:sz w:val="28"/>
          <w:szCs w:val="28"/>
        </w:rPr>
        <w:t xml:space="preserve">注：1.传导功率测试面积 &gt; 7x1M</w:t>
      </w:r>
    </w:p>
    <w:p>
      <w:pPr>
        <w:ind w:left="0" w:right="0" w:firstLine="560"/>
        <w:spacing w:before="450" w:after="450" w:line="312" w:lineRule="auto"/>
      </w:pPr>
      <w:r>
        <w:rPr>
          <w:rFonts w:ascii="宋体" w:hAnsi="宋体" w:eastAsia="宋体" w:cs="宋体"/>
          <w:color w:val="000"/>
          <w:sz w:val="28"/>
          <w:szCs w:val="28"/>
        </w:rPr>
        <w:t xml:space="preserve">2.传导电压测试桌：推荐 2x1.5x0.8</w:t>
      </w:r>
    </w:p>
    <w:p>
      <w:pPr>
        <w:ind w:left="0" w:right="0" w:firstLine="560"/>
        <w:spacing w:before="450" w:after="450" w:line="312" w:lineRule="auto"/>
      </w:pPr>
      <w:r>
        <w:rPr>
          <w:rFonts w:ascii="宋体" w:hAnsi="宋体" w:eastAsia="宋体" w:cs="宋体"/>
          <w:color w:val="000"/>
          <w:sz w:val="28"/>
          <w:szCs w:val="28"/>
        </w:rPr>
        <w:t xml:space="preserve">要考虑柜式设备的测试面积。</w:t>
      </w:r>
    </w:p>
    <w:p>
      <w:pPr>
        <w:ind w:left="0" w:right="0" w:firstLine="560"/>
        <w:spacing w:before="450" w:after="450" w:line="312" w:lineRule="auto"/>
      </w:pPr>
      <w:r>
        <w:rPr>
          <w:rFonts w:ascii="宋体" w:hAnsi="宋体" w:eastAsia="宋体" w:cs="宋体"/>
          <w:color w:val="000"/>
          <w:sz w:val="28"/>
          <w:szCs w:val="28"/>
        </w:rPr>
        <w:t xml:space="preserve">3.谐波及闪烁测试面积 &gt;2x2</w:t>
      </w:r>
    </w:p>
    <w:p>
      <w:pPr>
        <w:ind w:left="0" w:right="0" w:firstLine="560"/>
        <w:spacing w:before="450" w:after="450" w:line="312" w:lineRule="auto"/>
      </w:pPr>
      <w:r>
        <w:rPr>
          <w:rFonts w:ascii="宋体" w:hAnsi="宋体" w:eastAsia="宋体" w:cs="宋体"/>
          <w:color w:val="000"/>
          <w:sz w:val="28"/>
          <w:szCs w:val="28"/>
        </w:rPr>
        <w:t xml:space="preserve">4.静电放电测试桌：推荐 2x1.5x0.8</w:t>
      </w:r>
    </w:p>
    <w:p>
      <w:pPr>
        <w:ind w:left="0" w:right="0" w:firstLine="560"/>
        <w:spacing w:before="450" w:after="450" w:line="312" w:lineRule="auto"/>
      </w:pPr>
      <w:r>
        <w:rPr>
          <w:rFonts w:ascii="宋体" w:hAnsi="宋体" w:eastAsia="宋体" w:cs="宋体"/>
          <w:color w:val="000"/>
          <w:sz w:val="28"/>
          <w:szCs w:val="28"/>
        </w:rPr>
        <w:t xml:space="preserve">5.瞬变及电源质量测试桌： 推荐 2x1.5x0.8</w:t>
      </w:r>
    </w:p>
    <w:p>
      <w:pPr>
        <w:ind w:left="0" w:right="0" w:firstLine="560"/>
        <w:spacing w:before="450" w:after="450" w:line="312" w:lineRule="auto"/>
      </w:pPr>
      <w:r>
        <w:rPr>
          <w:rFonts w:ascii="宋体" w:hAnsi="宋体" w:eastAsia="宋体" w:cs="宋体"/>
          <w:color w:val="000"/>
          <w:sz w:val="28"/>
          <w:szCs w:val="28"/>
        </w:rPr>
        <w:t xml:space="preserve">4.5.可用同一张测试桌</w:t>
      </w:r>
    </w:p>
    <w:p>
      <w:pPr>
        <w:ind w:left="0" w:right="0" w:firstLine="560"/>
        <w:spacing w:before="450" w:after="450" w:line="312" w:lineRule="auto"/>
      </w:pPr>
      <w:r>
        <w:rPr>
          <w:rFonts w:ascii="宋体" w:hAnsi="宋体" w:eastAsia="宋体" w:cs="宋体"/>
          <w:color w:val="000"/>
          <w:sz w:val="28"/>
          <w:szCs w:val="28"/>
        </w:rPr>
        <w:t xml:space="preserve">6.传导射频敏感度测试桌： 推荐 2x1.5x0.8</w:t>
      </w:r>
    </w:p>
    <w:p>
      <w:pPr>
        <w:ind w:left="0" w:right="0" w:firstLine="560"/>
        <w:spacing w:before="450" w:after="450" w:line="312" w:lineRule="auto"/>
      </w:pPr>
      <w:r>
        <w:rPr>
          <w:rFonts w:ascii="宋体" w:hAnsi="宋体" w:eastAsia="宋体" w:cs="宋体"/>
          <w:color w:val="000"/>
          <w:sz w:val="28"/>
          <w:szCs w:val="28"/>
        </w:rPr>
        <w:t xml:space="preserve">5.6.可用同一张测试桌</w:t>
      </w:r>
    </w:p>
    <w:p>
      <w:pPr>
        <w:ind w:left="0" w:right="0" w:firstLine="560"/>
        <w:spacing w:before="450" w:after="450" w:line="312" w:lineRule="auto"/>
      </w:pPr>
      <w:r>
        <w:rPr>
          <w:rFonts w:ascii="宋体" w:hAnsi="宋体" w:eastAsia="宋体" w:cs="宋体"/>
          <w:color w:val="000"/>
          <w:sz w:val="28"/>
          <w:szCs w:val="28"/>
        </w:rPr>
        <w:t xml:space="preserve">7.屏蔽室和实验室要有相应的温湿度要求</w:t>
      </w:r>
    </w:p>
    <w:p>
      <w:pPr>
        <w:ind w:left="0" w:right="0" w:firstLine="560"/>
        <w:spacing w:before="450" w:after="450" w:line="312" w:lineRule="auto"/>
      </w:pPr>
      <w:r>
        <w:rPr>
          <w:rFonts w:ascii="宋体" w:hAnsi="宋体" w:eastAsia="宋体" w:cs="宋体"/>
          <w:color w:val="000"/>
          <w:sz w:val="28"/>
          <w:szCs w:val="28"/>
        </w:rPr>
        <w:t xml:space="preserve">8.敏感度测试时周围不能有敏感设备</w:t>
      </w:r>
    </w:p>
    <w:p>
      <w:pPr>
        <w:ind w:left="0" w:right="0" w:firstLine="560"/>
        <w:spacing w:before="450" w:after="450" w:line="312" w:lineRule="auto"/>
      </w:pPr>
      <w:r>
        <w:rPr>
          <w:rFonts w:ascii="宋体" w:hAnsi="宋体" w:eastAsia="宋体" w:cs="宋体"/>
          <w:color w:val="000"/>
          <w:sz w:val="28"/>
          <w:szCs w:val="28"/>
        </w:rPr>
        <w:t xml:space="preserve">9.在实验室做测试时，周围不能有发射或干扰设备</w:t>
      </w:r>
    </w:p>
    <w:p>
      <w:pPr>
        <w:ind w:left="0" w:right="0" w:firstLine="560"/>
        <w:spacing w:before="450" w:after="450" w:line="312" w:lineRule="auto"/>
      </w:pPr>
      <w:r>
        <w:rPr>
          <w:rFonts w:ascii="宋体" w:hAnsi="宋体" w:eastAsia="宋体" w:cs="宋体"/>
          <w:color w:val="000"/>
          <w:sz w:val="28"/>
          <w:szCs w:val="28"/>
        </w:rPr>
        <w:t xml:space="preserve">否则测试要在屏蔽室内进行。</w:t>
      </w:r>
    </w:p>
    <w:p>
      <w:pPr>
        <w:ind w:left="0" w:right="0" w:firstLine="560"/>
        <w:spacing w:before="450" w:after="450" w:line="312" w:lineRule="auto"/>
      </w:pPr>
      <w:r>
        <w:rPr>
          <w:rFonts w:ascii="宋体" w:hAnsi="宋体" w:eastAsia="宋体" w:cs="宋体"/>
          <w:color w:val="000"/>
          <w:sz w:val="28"/>
          <w:szCs w:val="28"/>
        </w:rPr>
        <w:t xml:space="preserve">10.除功率放大器和谐波，闪烁系统为三相供电外，其他</w:t>
      </w:r>
    </w:p>
    <w:p>
      <w:pPr>
        <w:ind w:left="0" w:right="0" w:firstLine="560"/>
        <w:spacing w:before="450" w:after="450" w:line="312" w:lineRule="auto"/>
      </w:pPr>
      <w:r>
        <w:rPr>
          <w:rFonts w:ascii="宋体" w:hAnsi="宋体" w:eastAsia="宋体" w:cs="宋体"/>
          <w:color w:val="000"/>
          <w:sz w:val="28"/>
          <w:szCs w:val="28"/>
        </w:rPr>
        <w:t xml:space="preserve">设备均为单相供电。</w:t>
      </w:r>
    </w:p>
    <w:p>
      <w:pPr>
        <w:ind w:left="0" w:right="0" w:firstLine="560"/>
        <w:spacing w:before="450" w:after="450" w:line="312" w:lineRule="auto"/>
      </w:pPr>
      <w:r>
        <w:rPr>
          <w:rFonts w:ascii="宋体" w:hAnsi="宋体" w:eastAsia="宋体" w:cs="宋体"/>
          <w:color w:val="000"/>
          <w:sz w:val="28"/>
          <w:szCs w:val="28"/>
        </w:rPr>
        <w:t xml:space="preserve">11.有标准，为现在手头的标准。</w:t>
      </w:r>
    </w:p>
    <w:p>
      <w:pPr>
        <w:ind w:left="0" w:right="0" w:firstLine="560"/>
        <w:spacing w:before="450" w:after="450" w:line="312" w:lineRule="auto"/>
      </w:pPr>
      <w:r>
        <w:rPr>
          <w:rFonts w:ascii="宋体" w:hAnsi="宋体" w:eastAsia="宋体" w:cs="宋体"/>
          <w:color w:val="000"/>
          <w:sz w:val="28"/>
          <w:szCs w:val="28"/>
        </w:rPr>
        <w:t xml:space="preserve">12.以上为最低测试环境要求！！</w:t>
      </w:r>
    </w:p>
    <w:p>
      <w:pPr>
        <w:ind w:left="0" w:right="0" w:firstLine="560"/>
        <w:spacing w:before="450" w:after="450" w:line="312" w:lineRule="auto"/>
      </w:pPr>
      <w:r>
        <w:rPr>
          <w:rFonts w:ascii="宋体" w:hAnsi="宋体" w:eastAsia="宋体" w:cs="宋体"/>
          <w:color w:val="000"/>
          <w:sz w:val="28"/>
          <w:szCs w:val="28"/>
        </w:rPr>
        <w:t xml:space="preserve">13.所有测试标准，如需要国标的请对照标准对照表！！</w:t>
      </w:r>
    </w:p>
    <w:p>
      <w:pPr>
        <w:ind w:left="0" w:right="0" w:firstLine="560"/>
        <w:spacing w:before="450" w:after="450" w:line="312" w:lineRule="auto"/>
      </w:pPr>
      <w:r>
        <w:rPr>
          <w:rFonts w:ascii="宋体" w:hAnsi="宋体" w:eastAsia="宋体" w:cs="宋体"/>
          <w:color w:val="000"/>
          <w:sz w:val="28"/>
          <w:szCs w:val="28"/>
        </w:rPr>
        <w:t xml:space="preserve">EMC测试-标准</w:t>
      </w:r>
    </w:p>
    <w:p>
      <w:pPr>
        <w:ind w:left="0" w:right="0" w:firstLine="560"/>
        <w:spacing w:before="450" w:after="450" w:line="312" w:lineRule="auto"/>
      </w:pPr>
      <w:r>
        <w:rPr>
          <w:rFonts w:ascii="宋体" w:hAnsi="宋体" w:eastAsia="宋体" w:cs="宋体"/>
          <w:color w:val="000"/>
          <w:sz w:val="28"/>
          <w:szCs w:val="28"/>
        </w:rPr>
        <w:t xml:space="preserve">EN 55014-1: 家用电器辐射</w:t>
      </w:r>
    </w:p>
    <w:p>
      <w:pPr>
        <w:ind w:left="0" w:right="0" w:firstLine="560"/>
        <w:spacing w:before="450" w:after="450" w:line="312" w:lineRule="auto"/>
      </w:pPr>
      <w:r>
        <w:rPr>
          <w:rFonts w:ascii="宋体" w:hAnsi="宋体" w:eastAsia="宋体" w:cs="宋体"/>
          <w:color w:val="000"/>
          <w:sz w:val="28"/>
          <w:szCs w:val="28"/>
        </w:rPr>
        <w:t xml:space="preserve">EN 55014-2: 家用电器辐射抗扰度</w:t>
      </w:r>
    </w:p>
    <w:p>
      <w:pPr>
        <w:ind w:left="0" w:right="0" w:firstLine="560"/>
        <w:spacing w:before="450" w:after="450" w:line="312" w:lineRule="auto"/>
      </w:pPr>
      <w:r>
        <w:rPr>
          <w:rFonts w:ascii="宋体" w:hAnsi="宋体" w:eastAsia="宋体" w:cs="宋体"/>
          <w:color w:val="000"/>
          <w:sz w:val="28"/>
          <w:szCs w:val="28"/>
        </w:rPr>
        <w:t xml:space="preserve">EN 55011: 工业、科学、医疗设备辐射</w:t>
      </w:r>
    </w:p>
    <w:p>
      <w:pPr>
        <w:ind w:left="0" w:right="0" w:firstLine="560"/>
        <w:spacing w:before="450" w:after="450" w:line="312" w:lineRule="auto"/>
      </w:pPr>
      <w:r>
        <w:rPr>
          <w:rFonts w:ascii="宋体" w:hAnsi="宋体" w:eastAsia="宋体" w:cs="宋体"/>
          <w:color w:val="000"/>
          <w:sz w:val="28"/>
          <w:szCs w:val="28"/>
        </w:rPr>
        <w:t xml:space="preserve">EN 55015: 照明电器辐射</w:t>
      </w:r>
    </w:p>
    <w:p>
      <w:pPr>
        <w:ind w:left="0" w:right="0" w:firstLine="560"/>
        <w:spacing w:before="450" w:after="450" w:line="312" w:lineRule="auto"/>
      </w:pPr>
      <w:r>
        <w:rPr>
          <w:rFonts w:ascii="宋体" w:hAnsi="宋体" w:eastAsia="宋体" w:cs="宋体"/>
          <w:color w:val="000"/>
          <w:sz w:val="28"/>
          <w:szCs w:val="28"/>
        </w:rPr>
        <w:t xml:space="preserve">EN 61547: 照明电器辐射抗扰度</w:t>
      </w:r>
    </w:p>
    <w:p>
      <w:pPr>
        <w:ind w:left="0" w:right="0" w:firstLine="560"/>
        <w:spacing w:before="450" w:after="450" w:line="312" w:lineRule="auto"/>
      </w:pPr>
      <w:r>
        <w:rPr>
          <w:rFonts w:ascii="宋体" w:hAnsi="宋体" w:eastAsia="宋体" w:cs="宋体"/>
          <w:color w:val="000"/>
          <w:sz w:val="28"/>
          <w:szCs w:val="28"/>
        </w:rPr>
        <w:t xml:space="preserve">EN 55022:信息技术设备辐射</w:t>
      </w:r>
    </w:p>
    <w:p>
      <w:pPr>
        <w:ind w:left="0" w:right="0" w:firstLine="560"/>
        <w:spacing w:before="450" w:after="450" w:line="312" w:lineRule="auto"/>
      </w:pPr>
      <w:r>
        <w:rPr>
          <w:rFonts w:ascii="宋体" w:hAnsi="宋体" w:eastAsia="宋体" w:cs="宋体"/>
          <w:color w:val="000"/>
          <w:sz w:val="28"/>
          <w:szCs w:val="28"/>
        </w:rPr>
        <w:t xml:space="preserve">EN 55024: 信息技术设备辐射抗扰度</w:t>
      </w:r>
    </w:p>
    <w:p>
      <w:pPr>
        <w:ind w:left="0" w:right="0" w:firstLine="560"/>
        <w:spacing w:before="450" w:after="450" w:line="312" w:lineRule="auto"/>
      </w:pPr>
      <w:r>
        <w:rPr>
          <w:rFonts w:ascii="宋体" w:hAnsi="宋体" w:eastAsia="宋体" w:cs="宋体"/>
          <w:color w:val="000"/>
          <w:sz w:val="28"/>
          <w:szCs w:val="28"/>
        </w:rPr>
        <w:t xml:space="preserve">EN 60601-1-2: 医疗电子设备电磁兼容</w:t>
      </w:r>
    </w:p>
    <w:p>
      <w:pPr>
        <w:ind w:left="0" w:right="0" w:firstLine="560"/>
        <w:spacing w:before="450" w:after="450" w:line="312" w:lineRule="auto"/>
      </w:pPr>
      <w:r>
        <w:rPr>
          <w:rFonts w:ascii="宋体" w:hAnsi="宋体" w:eastAsia="宋体" w:cs="宋体"/>
          <w:color w:val="000"/>
          <w:sz w:val="28"/>
          <w:szCs w:val="28"/>
        </w:rPr>
        <w:t xml:space="preserve">EN 61000-6-1: 居住、商业和轻工业环境使用的通用设备辐射</w:t>
      </w:r>
    </w:p>
    <w:p>
      <w:pPr>
        <w:ind w:left="0" w:right="0" w:firstLine="560"/>
        <w:spacing w:before="450" w:after="450" w:line="312" w:lineRule="auto"/>
      </w:pPr>
      <w:r>
        <w:rPr>
          <w:rFonts w:ascii="宋体" w:hAnsi="宋体" w:eastAsia="宋体" w:cs="宋体"/>
          <w:color w:val="000"/>
          <w:sz w:val="28"/>
          <w:szCs w:val="28"/>
        </w:rPr>
        <w:t xml:space="preserve">EN 61000-6-3: 居住、商业和轻工业环境使用的通用设备辐射抗扰度</w:t>
      </w:r>
    </w:p>
    <w:p>
      <w:pPr>
        <w:ind w:left="0" w:right="0" w:firstLine="560"/>
        <w:spacing w:before="450" w:after="450" w:line="312" w:lineRule="auto"/>
      </w:pPr>
      <w:r>
        <w:rPr>
          <w:rFonts w:ascii="宋体" w:hAnsi="宋体" w:eastAsia="宋体" w:cs="宋体"/>
          <w:color w:val="000"/>
          <w:sz w:val="28"/>
          <w:szCs w:val="28"/>
        </w:rPr>
        <w:t xml:space="preserve">EN 61326: 测量用仪器设备电磁兼容</w:t>
      </w:r>
    </w:p>
    <w:p>
      <w:pPr>
        <w:ind w:left="0" w:right="0" w:firstLine="560"/>
        <w:spacing w:before="450" w:after="450" w:line="312" w:lineRule="auto"/>
      </w:pPr>
      <w:r>
        <w:rPr>
          <w:rFonts w:ascii="宋体" w:hAnsi="宋体" w:eastAsia="宋体" w:cs="宋体"/>
          <w:color w:val="000"/>
          <w:sz w:val="28"/>
          <w:szCs w:val="28"/>
        </w:rPr>
        <w:t xml:space="preserve">IEC 61000-4-4-2025电磁兼容 试验和测量技术 电快速瞬变脉冲群抗扰度试验</w:t>
      </w:r>
    </w:p>
    <w:p>
      <w:pPr>
        <w:ind w:left="0" w:right="0" w:firstLine="560"/>
        <w:spacing w:before="450" w:after="450" w:line="312" w:lineRule="auto"/>
      </w:pPr>
      <w:r>
        <w:rPr>
          <w:rFonts w:ascii="宋体" w:hAnsi="宋体" w:eastAsia="宋体" w:cs="宋体"/>
          <w:color w:val="000"/>
          <w:sz w:val="28"/>
          <w:szCs w:val="28"/>
        </w:rPr>
        <w:t xml:space="preserve">IEC 61000-4-4-2025电磁兼容 试验和测量技术 浪涌(冲击)抗扰度试验</w:t>
      </w:r>
    </w:p>
    <w:p>
      <w:pPr>
        <w:ind w:left="0" w:right="0" w:firstLine="560"/>
        <w:spacing w:before="450" w:after="450" w:line="312" w:lineRule="auto"/>
      </w:pPr>
      <w:r>
        <w:rPr>
          <w:rFonts w:ascii="宋体" w:hAnsi="宋体" w:eastAsia="宋体" w:cs="宋体"/>
          <w:color w:val="000"/>
          <w:sz w:val="28"/>
          <w:szCs w:val="28"/>
        </w:rPr>
        <w:t xml:space="preserve">IEC 61000-4-11-2025电磁兼容 试验和测量技术 电压暂降、短时中断和电压变化的抗扰度试验IEC 61000-4-2-2025电磁兼容 试验和测量技术 静电放电抗扰度试验</w:t>
      </w:r>
    </w:p>
    <w:p>
      <w:pPr>
        <w:ind w:left="0" w:right="0" w:firstLine="560"/>
        <w:spacing w:before="450" w:after="450" w:line="312" w:lineRule="auto"/>
      </w:pPr>
      <w:r>
        <w:rPr>
          <w:rFonts w:ascii="宋体" w:hAnsi="宋体" w:eastAsia="宋体" w:cs="宋体"/>
          <w:color w:val="000"/>
          <w:sz w:val="28"/>
          <w:szCs w:val="28"/>
        </w:rPr>
        <w:t xml:space="preserve">EMC测试环境及设备介绍</w:t>
      </w:r>
    </w:p>
    <w:p>
      <w:pPr>
        <w:ind w:left="0" w:right="0" w:firstLine="560"/>
        <w:spacing w:before="450" w:after="450" w:line="312" w:lineRule="auto"/>
      </w:pPr>
      <w:r>
        <w:rPr>
          <w:rFonts w:ascii="宋体" w:hAnsi="宋体" w:eastAsia="宋体" w:cs="宋体"/>
          <w:color w:val="000"/>
          <w:sz w:val="28"/>
          <w:szCs w:val="28"/>
        </w:rPr>
        <w:t xml:space="preserve">电磁兼容是研究在有限的空间、时间、频谱资源条件下，各种用电设备（广义还包括生物体）可以共存，并不致引起降级的一门学科。它包括电磁干扰和电磁敏感度两部分，电磁干扰测试是测量被测设备在正常工作状态下产生并向外发射的电磁波信号的大小来反应对周围电子设备干扰的强弱。电磁敏感度测试是测量被测设备对电磁骚扰的抗干扰的能力强弱。电磁干扰主要包括辐射发射和传导发射。</w:t>
      </w:r>
    </w:p>
    <w:p>
      <w:pPr>
        <w:ind w:left="0" w:right="0" w:firstLine="560"/>
        <w:spacing w:before="450" w:after="450" w:line="312" w:lineRule="auto"/>
      </w:pPr>
      <w:r>
        <w:rPr>
          <w:rFonts w:ascii="宋体" w:hAnsi="宋体" w:eastAsia="宋体" w:cs="宋体"/>
          <w:color w:val="000"/>
          <w:sz w:val="28"/>
          <w:szCs w:val="28"/>
        </w:rPr>
        <w:t xml:space="preserve">◆ 辐射发射：</w:t>
      </w:r>
    </w:p>
    <w:p>
      <w:pPr>
        <w:ind w:left="0" w:right="0" w:firstLine="560"/>
        <w:spacing w:before="450" w:after="450" w:line="312" w:lineRule="auto"/>
      </w:pPr>
      <w:r>
        <w:rPr>
          <w:rFonts w:ascii="宋体" w:hAnsi="宋体" w:eastAsia="宋体" w:cs="宋体"/>
          <w:color w:val="000"/>
          <w:sz w:val="28"/>
          <w:szCs w:val="28"/>
        </w:rPr>
        <w:t xml:space="preserve">通过空间以电磁波形式传播的电磁干扰。</w:t>
      </w:r>
    </w:p>
    <w:p>
      <w:pPr>
        <w:ind w:left="0" w:right="0" w:firstLine="560"/>
        <w:spacing w:before="450" w:after="450" w:line="312" w:lineRule="auto"/>
      </w:pPr>
      <w:r>
        <w:rPr>
          <w:rFonts w:ascii="宋体" w:hAnsi="宋体" w:eastAsia="宋体" w:cs="宋体"/>
          <w:color w:val="000"/>
          <w:sz w:val="28"/>
          <w:szCs w:val="28"/>
        </w:rPr>
        <w:t xml:space="preserve">◆ 传导发射：</w:t>
      </w:r>
    </w:p>
    <w:p>
      <w:pPr>
        <w:ind w:left="0" w:right="0" w:firstLine="560"/>
        <w:spacing w:before="450" w:after="450" w:line="312" w:lineRule="auto"/>
      </w:pPr>
      <w:r>
        <w:rPr>
          <w:rFonts w:ascii="宋体" w:hAnsi="宋体" w:eastAsia="宋体" w:cs="宋体"/>
          <w:color w:val="000"/>
          <w:sz w:val="28"/>
          <w:szCs w:val="28"/>
        </w:rPr>
        <w:t xml:space="preserve">沿着导体传播的电磁干扰。</w:t>
      </w:r>
    </w:p>
    <w:p>
      <w:pPr>
        <w:ind w:left="0" w:right="0" w:firstLine="560"/>
        <w:spacing w:before="450" w:after="450" w:line="312" w:lineRule="auto"/>
      </w:pPr>
      <w:r>
        <w:rPr>
          <w:rFonts w:ascii="宋体" w:hAnsi="宋体" w:eastAsia="宋体" w:cs="宋体"/>
          <w:color w:val="000"/>
          <w:sz w:val="28"/>
          <w:szCs w:val="28"/>
        </w:rPr>
        <w:t xml:space="preserve">◆ 测试场地：</w:t>
      </w:r>
    </w:p>
    <w:p>
      <w:pPr>
        <w:ind w:left="0" w:right="0" w:firstLine="560"/>
        <w:spacing w:before="450" w:after="450" w:line="312" w:lineRule="auto"/>
      </w:pPr>
      <w:r>
        <w:rPr>
          <w:rFonts w:ascii="宋体" w:hAnsi="宋体" w:eastAsia="宋体" w:cs="宋体"/>
          <w:color w:val="000"/>
          <w:sz w:val="28"/>
          <w:szCs w:val="28"/>
        </w:rPr>
        <w:t xml:space="preserve">开阔场、半电波暗室、屏蔽室。</w:t>
      </w:r>
    </w:p>
    <w:p>
      <w:pPr>
        <w:ind w:left="0" w:right="0" w:firstLine="560"/>
        <w:spacing w:before="450" w:after="450" w:line="312" w:lineRule="auto"/>
      </w:pPr>
      <w:r>
        <w:rPr>
          <w:rFonts w:ascii="宋体" w:hAnsi="宋体" w:eastAsia="宋体" w:cs="宋体"/>
          <w:color w:val="000"/>
          <w:sz w:val="28"/>
          <w:szCs w:val="28"/>
        </w:rPr>
        <w:t xml:space="preserve">◆ 电磁干扰测试主要设备：</w:t>
      </w:r>
    </w:p>
    <w:p>
      <w:pPr>
        <w:ind w:left="0" w:right="0" w:firstLine="560"/>
        <w:spacing w:before="450" w:after="450" w:line="312" w:lineRule="auto"/>
      </w:pPr>
      <w:r>
        <w:rPr>
          <w:rFonts w:ascii="宋体" w:hAnsi="宋体" w:eastAsia="宋体" w:cs="宋体"/>
          <w:color w:val="000"/>
          <w:sz w:val="28"/>
          <w:szCs w:val="28"/>
        </w:rPr>
        <w:t xml:space="preserve">1、电波暗室</w:t>
      </w:r>
    </w:p>
    <w:p>
      <w:pPr>
        <w:ind w:left="0" w:right="0" w:firstLine="560"/>
        <w:spacing w:before="450" w:after="450" w:line="312" w:lineRule="auto"/>
      </w:pPr>
      <w:r>
        <w:rPr>
          <w:rFonts w:ascii="宋体" w:hAnsi="宋体" w:eastAsia="宋体" w:cs="宋体"/>
          <w:color w:val="000"/>
          <w:sz w:val="28"/>
          <w:szCs w:val="28"/>
        </w:rPr>
        <w:t xml:space="preserve">2、接收机</w:t>
      </w:r>
    </w:p>
    <w:p>
      <w:pPr>
        <w:ind w:left="0" w:right="0" w:firstLine="560"/>
        <w:spacing w:before="450" w:after="450" w:line="312" w:lineRule="auto"/>
      </w:pPr>
      <w:r>
        <w:rPr>
          <w:rFonts w:ascii="宋体" w:hAnsi="宋体" w:eastAsia="宋体" w:cs="宋体"/>
          <w:color w:val="000"/>
          <w:sz w:val="28"/>
          <w:szCs w:val="28"/>
        </w:rPr>
        <w:t xml:space="preserve">3、接收天线</w:t>
      </w:r>
    </w:p>
    <w:p>
      <w:pPr>
        <w:ind w:left="0" w:right="0" w:firstLine="560"/>
        <w:spacing w:before="450" w:after="450" w:line="312" w:lineRule="auto"/>
      </w:pPr>
      <w:r>
        <w:rPr>
          <w:rFonts w:ascii="宋体" w:hAnsi="宋体" w:eastAsia="宋体" w:cs="宋体"/>
          <w:color w:val="000"/>
          <w:sz w:val="28"/>
          <w:szCs w:val="28"/>
        </w:rPr>
        <w:t xml:space="preserve">4、人工电源网络</w:t>
      </w:r>
    </w:p>
    <w:p>
      <w:pPr>
        <w:ind w:left="0" w:right="0" w:firstLine="560"/>
        <w:spacing w:before="450" w:after="450" w:line="312" w:lineRule="auto"/>
      </w:pPr>
      <w:r>
        <w:rPr>
          <w:rFonts w:ascii="宋体" w:hAnsi="宋体" w:eastAsia="宋体" w:cs="宋体"/>
          <w:color w:val="000"/>
          <w:sz w:val="28"/>
          <w:szCs w:val="28"/>
        </w:rPr>
        <w:t xml:space="preserve">5、功率吸收嵌</w:t>
      </w:r>
    </w:p>
    <w:p>
      <w:pPr>
        <w:ind w:left="0" w:right="0" w:firstLine="560"/>
        <w:spacing w:before="450" w:after="450" w:line="312" w:lineRule="auto"/>
      </w:pPr>
      <w:r>
        <w:rPr>
          <w:rFonts w:ascii="宋体" w:hAnsi="宋体" w:eastAsia="宋体" w:cs="宋体"/>
          <w:color w:val="000"/>
          <w:sz w:val="28"/>
          <w:szCs w:val="28"/>
        </w:rPr>
        <w:t xml:space="preserve">6、转台、升降台</w:t>
      </w:r>
    </w:p>
    <w:p>
      <w:pPr>
        <w:ind w:left="0" w:right="0" w:firstLine="560"/>
        <w:spacing w:before="450" w:after="450" w:line="312" w:lineRule="auto"/>
      </w:pPr>
      <w:r>
        <w:rPr>
          <w:rFonts w:ascii="宋体" w:hAnsi="宋体" w:eastAsia="宋体" w:cs="宋体"/>
          <w:color w:val="000"/>
          <w:sz w:val="28"/>
          <w:szCs w:val="28"/>
        </w:rPr>
        <w:t xml:space="preserve">7、转台、升降台控制器</w:t>
      </w:r>
    </w:p>
    <w:p>
      <w:pPr>
        <w:ind w:left="0" w:right="0" w:firstLine="560"/>
        <w:spacing w:before="450" w:after="450" w:line="312" w:lineRule="auto"/>
      </w:pPr>
      <w:r>
        <w:rPr>
          <w:rFonts w:ascii="宋体" w:hAnsi="宋体" w:eastAsia="宋体" w:cs="宋体"/>
          <w:color w:val="000"/>
          <w:sz w:val="28"/>
          <w:szCs w:val="28"/>
        </w:rPr>
        <w:t xml:space="preserve">EMC测试项目，EMC测试项目各项收费标准，电磁兼容测试费</w:t>
      </w:r>
    </w:p>
    <w:p>
      <w:pPr>
        <w:ind w:left="0" w:right="0" w:firstLine="560"/>
        <w:spacing w:before="450" w:after="450" w:line="312" w:lineRule="auto"/>
      </w:pPr>
      <w:r>
        <w:rPr>
          <w:rFonts w:ascii="宋体" w:hAnsi="宋体" w:eastAsia="宋体" w:cs="宋体"/>
          <w:color w:val="000"/>
          <w:sz w:val="28"/>
          <w:szCs w:val="28"/>
        </w:rPr>
        <w:t xml:space="preserve">测试项目收费标准</w:t>
      </w:r>
    </w:p>
    <w:p>
      <w:pPr>
        <w:ind w:left="0" w:right="0" w:firstLine="560"/>
        <w:spacing w:before="450" w:after="450" w:line="312" w:lineRule="auto"/>
      </w:pPr>
      <w:r>
        <w:rPr>
          <w:rFonts w:ascii="宋体" w:hAnsi="宋体" w:eastAsia="宋体" w:cs="宋体"/>
          <w:color w:val="000"/>
          <w:sz w:val="28"/>
          <w:szCs w:val="28"/>
        </w:rPr>
        <w:t xml:space="preserve">传导conduction emission（9kHz-30MHz）450元/小时</w:t>
      </w:r>
    </w:p>
    <w:p>
      <w:pPr>
        <w:ind w:left="0" w:right="0" w:firstLine="560"/>
        <w:spacing w:before="450" w:after="450" w:line="312" w:lineRule="auto"/>
      </w:pPr>
      <w:r>
        <w:rPr>
          <w:rFonts w:ascii="宋体" w:hAnsi="宋体" w:eastAsia="宋体" w:cs="宋体"/>
          <w:color w:val="000"/>
          <w:sz w:val="28"/>
          <w:szCs w:val="28"/>
        </w:rPr>
        <w:t xml:space="preserve">功率辐射power clamp（30MHz-300MHz）450元/小时</w:t>
      </w:r>
    </w:p>
    <w:p>
      <w:pPr>
        <w:ind w:left="0" w:right="0" w:firstLine="560"/>
        <w:spacing w:before="450" w:after="450" w:line="312" w:lineRule="auto"/>
      </w:pPr>
      <w:r>
        <w:rPr>
          <w:rFonts w:ascii="宋体" w:hAnsi="宋体" w:eastAsia="宋体" w:cs="宋体"/>
          <w:color w:val="000"/>
          <w:sz w:val="28"/>
          <w:szCs w:val="28"/>
        </w:rPr>
        <w:t xml:space="preserve">磁场辐射magnetic emission（9kHz-30MHz）400元/小时</w:t>
      </w:r>
    </w:p>
    <w:p>
      <w:pPr>
        <w:ind w:left="0" w:right="0" w:firstLine="560"/>
        <w:spacing w:before="450" w:after="450" w:line="312" w:lineRule="auto"/>
      </w:pPr>
      <w:r>
        <w:rPr>
          <w:rFonts w:ascii="宋体" w:hAnsi="宋体" w:eastAsia="宋体" w:cs="宋体"/>
          <w:color w:val="000"/>
          <w:sz w:val="28"/>
          <w:szCs w:val="28"/>
        </w:rPr>
        <w:t xml:space="preserve">空间辐射radiated emission（30MHz-18GHz）600元/小时</w:t>
      </w:r>
    </w:p>
    <w:p>
      <w:pPr>
        <w:ind w:left="0" w:right="0" w:firstLine="560"/>
        <w:spacing w:before="450" w:after="450" w:line="312" w:lineRule="auto"/>
      </w:pPr>
      <w:r>
        <w:rPr>
          <w:rFonts w:ascii="宋体" w:hAnsi="宋体" w:eastAsia="宋体" w:cs="宋体"/>
          <w:color w:val="000"/>
          <w:sz w:val="28"/>
          <w:szCs w:val="28"/>
        </w:rPr>
        <w:t xml:space="preserve">断续传导干扰click400元/小时</w:t>
      </w:r>
    </w:p>
    <w:p>
      <w:pPr>
        <w:ind w:left="0" w:right="0" w:firstLine="560"/>
        <w:spacing w:before="450" w:after="450" w:line="312" w:lineRule="auto"/>
      </w:pPr>
      <w:r>
        <w:rPr>
          <w:rFonts w:ascii="宋体" w:hAnsi="宋体" w:eastAsia="宋体" w:cs="宋体"/>
          <w:color w:val="000"/>
          <w:sz w:val="28"/>
          <w:szCs w:val="28"/>
        </w:rPr>
        <w:t xml:space="preserve">谐波harmonics class a,b ,c,d400元/小时</w:t>
      </w:r>
    </w:p>
    <w:p>
      <w:pPr>
        <w:ind w:left="0" w:right="0" w:firstLine="560"/>
        <w:spacing w:before="450" w:after="450" w:line="312" w:lineRule="auto"/>
      </w:pPr>
      <w:r>
        <w:rPr>
          <w:rFonts w:ascii="宋体" w:hAnsi="宋体" w:eastAsia="宋体" w:cs="宋体"/>
          <w:color w:val="000"/>
          <w:sz w:val="28"/>
          <w:szCs w:val="28"/>
        </w:rPr>
        <w:t xml:space="preserve">电压闪烁flicker plt.pst400元/小时</w:t>
      </w:r>
    </w:p>
    <w:p>
      <w:pPr>
        <w:ind w:left="0" w:right="0" w:firstLine="560"/>
        <w:spacing w:before="450" w:after="450" w:line="312" w:lineRule="auto"/>
      </w:pPr>
      <w:r>
        <w:rPr>
          <w:rFonts w:ascii="宋体" w:hAnsi="宋体" w:eastAsia="宋体" w:cs="宋体"/>
          <w:color w:val="000"/>
          <w:sz w:val="28"/>
          <w:szCs w:val="28"/>
        </w:rPr>
        <w:t xml:space="preserve">静电ESD（±0.1-±16.5kV）400元/小时</w:t>
      </w:r>
    </w:p>
    <w:p>
      <w:pPr>
        <w:ind w:left="0" w:right="0" w:firstLine="560"/>
        <w:spacing w:before="450" w:after="450" w:line="312" w:lineRule="auto"/>
      </w:pPr>
      <w:r>
        <w:rPr>
          <w:rFonts w:ascii="宋体" w:hAnsi="宋体" w:eastAsia="宋体" w:cs="宋体"/>
          <w:color w:val="000"/>
          <w:sz w:val="28"/>
          <w:szCs w:val="28"/>
        </w:rPr>
        <w:t xml:space="preserve">辐射抗扰度（1GHz以下）800元/小时</w:t>
      </w:r>
    </w:p>
    <w:p>
      <w:pPr>
        <w:ind w:left="0" w:right="0" w:firstLine="560"/>
        <w:spacing w:before="450" w:after="450" w:line="312" w:lineRule="auto"/>
      </w:pPr>
      <w:r>
        <w:rPr>
          <w:rFonts w:ascii="宋体" w:hAnsi="宋体" w:eastAsia="宋体" w:cs="宋体"/>
          <w:color w:val="000"/>
          <w:sz w:val="28"/>
          <w:szCs w:val="28"/>
        </w:rPr>
        <w:t xml:space="preserve">辐射抗扰度（1GHz以上）1000元/小时</w:t>
      </w:r>
    </w:p>
    <w:p>
      <w:pPr>
        <w:ind w:left="0" w:right="0" w:firstLine="560"/>
        <w:spacing w:before="450" w:after="450" w:line="312" w:lineRule="auto"/>
      </w:pPr>
      <w:r>
        <w:rPr>
          <w:rFonts w:ascii="宋体" w:hAnsi="宋体" w:eastAsia="宋体" w:cs="宋体"/>
          <w:color w:val="000"/>
          <w:sz w:val="28"/>
          <w:szCs w:val="28"/>
        </w:rPr>
        <w:t xml:space="preserve">快速脉冲群EFT/B（±0.1-±4.4kV）400元/小时</w:t>
      </w:r>
    </w:p>
    <w:p>
      <w:pPr>
        <w:ind w:left="0" w:right="0" w:firstLine="560"/>
        <w:spacing w:before="450" w:after="450" w:line="312" w:lineRule="auto"/>
      </w:pPr>
      <w:r>
        <w:rPr>
          <w:rFonts w:ascii="宋体" w:hAnsi="宋体" w:eastAsia="宋体" w:cs="宋体"/>
          <w:color w:val="000"/>
          <w:sz w:val="28"/>
          <w:szCs w:val="28"/>
        </w:rPr>
        <w:t xml:space="preserve">浪涌surge（0.1-6.6kV）400元/小时</w:t>
      </w:r>
    </w:p>
    <w:p>
      <w:pPr>
        <w:ind w:left="0" w:right="0" w:firstLine="560"/>
        <w:spacing w:before="450" w:after="450" w:line="312" w:lineRule="auto"/>
      </w:pPr>
      <w:r>
        <w:rPr>
          <w:rFonts w:ascii="宋体" w:hAnsi="宋体" w:eastAsia="宋体" w:cs="宋体"/>
          <w:color w:val="000"/>
          <w:sz w:val="28"/>
          <w:szCs w:val="28"/>
        </w:rPr>
        <w:t xml:space="preserve">传导抗扰度CS（0.1-30V）400元/小时</w:t>
      </w:r>
    </w:p>
    <w:p>
      <w:pPr>
        <w:ind w:left="0" w:right="0" w:firstLine="560"/>
        <w:spacing w:before="450" w:after="450" w:line="312" w:lineRule="auto"/>
      </w:pPr>
      <w:r>
        <w:rPr>
          <w:rFonts w:ascii="宋体" w:hAnsi="宋体" w:eastAsia="宋体" w:cs="宋体"/>
          <w:color w:val="000"/>
          <w:sz w:val="28"/>
          <w:szCs w:val="28"/>
        </w:rPr>
        <w:t xml:space="preserve">抗磁场干扰MS（0-120A/m）400元/小时</w:t>
      </w:r>
    </w:p>
    <w:p>
      <w:pPr>
        <w:ind w:left="0" w:right="0" w:firstLine="560"/>
        <w:spacing w:before="450" w:after="450" w:line="312" w:lineRule="auto"/>
      </w:pPr>
      <w:r>
        <w:rPr>
          <w:rFonts w:ascii="宋体" w:hAnsi="宋体" w:eastAsia="宋体" w:cs="宋体"/>
          <w:color w:val="000"/>
          <w:sz w:val="28"/>
          <w:szCs w:val="28"/>
        </w:rPr>
        <w:t xml:space="preserve">断电Dips（0%-100%）400元/小时</w:t>
      </w:r>
    </w:p>
    <w:p>
      <w:pPr>
        <w:ind w:left="0" w:right="0" w:firstLine="560"/>
        <w:spacing w:before="450" w:after="450" w:line="312" w:lineRule="auto"/>
      </w:pPr>
      <w:r>
        <w:rPr>
          <w:rFonts w:ascii="宋体" w:hAnsi="宋体" w:eastAsia="宋体" w:cs="宋体"/>
          <w:color w:val="000"/>
          <w:sz w:val="28"/>
          <w:szCs w:val="28"/>
        </w:rPr>
        <w:t xml:space="preserve">振荡波浪涌 Oscillatory Waves Surge 0.1-6.6kV 波形100kHz400元/小时谐波、谐间波抗干扰 Harmonic、interharmonic immunity400元/小时磁场EFM 10Hz-400kHz（EN50366）500元/一份报告</w:t>
      </w:r>
    </w:p>
    <w:p>
      <w:pPr>
        <w:ind w:left="0" w:right="0" w:firstLine="560"/>
        <w:spacing w:before="450" w:after="450" w:line="312" w:lineRule="auto"/>
      </w:pPr>
      <w:r>
        <w:rPr>
          <w:rFonts w:ascii="黑体" w:hAnsi="黑体" w:eastAsia="黑体" w:cs="黑体"/>
          <w:color w:val="000000"/>
          <w:sz w:val="36"/>
          <w:szCs w:val="36"/>
          <w:b w:val="1"/>
          <w:bCs w:val="1"/>
        </w:rPr>
        <w:t xml:space="preserve">第五篇：EMC整改</w:t>
      </w:r>
    </w:p>
    <w:p>
      <w:pPr>
        <w:ind w:left="0" w:right="0" w:firstLine="560"/>
        <w:spacing w:before="450" w:after="450" w:line="312" w:lineRule="auto"/>
      </w:pPr>
      <w:r>
        <w:rPr>
          <w:rFonts w:ascii="宋体" w:hAnsi="宋体" w:eastAsia="宋体" w:cs="宋体"/>
          <w:color w:val="000"/>
          <w:sz w:val="28"/>
          <w:szCs w:val="28"/>
        </w:rPr>
        <w:t xml:space="preserve">首先，要根据实际情况对产品进行诊断，分析其干扰源所在及其相互干扰的途径和方式。再根据分析结果，有针对性的进行整改。</w:t>
      </w:r>
    </w:p>
    <w:p>
      <w:pPr>
        <w:ind w:left="0" w:right="0" w:firstLine="560"/>
        <w:spacing w:before="450" w:after="450" w:line="312" w:lineRule="auto"/>
      </w:pPr>
      <w:r>
        <w:rPr>
          <w:rFonts w:ascii="宋体" w:hAnsi="宋体" w:eastAsia="宋体" w:cs="宋体"/>
          <w:color w:val="000"/>
          <w:sz w:val="28"/>
          <w:szCs w:val="28"/>
        </w:rPr>
        <w:t xml:space="preserve">一般来说主要的整改方法有如下几种。减弱干扰源 在找到干扰源的基础上，可对干扰源进行允许范围内的减弱，减弱源的方法一般有如下方法：</w:t>
      </w:r>
    </w:p>
    <w:p>
      <w:pPr>
        <w:ind w:left="0" w:right="0" w:firstLine="560"/>
        <w:spacing w:before="450" w:after="450" w:line="312" w:lineRule="auto"/>
      </w:pPr>
      <w:r>
        <w:rPr>
          <w:rFonts w:ascii="宋体" w:hAnsi="宋体" w:eastAsia="宋体" w:cs="宋体"/>
          <w:color w:val="000"/>
          <w:sz w:val="28"/>
          <w:szCs w:val="28"/>
        </w:rPr>
        <w:t xml:space="preserve">a 在IC的Vcc和GND之间加去耦电容，该电容的容量在0。01μF棗0。1μF之间，安装时注意电容器的引线，使它越短越好。</w:t>
      </w:r>
    </w:p>
    <w:p>
      <w:pPr>
        <w:ind w:left="0" w:right="0" w:firstLine="560"/>
        <w:spacing w:before="450" w:after="450" w:line="312" w:lineRule="auto"/>
      </w:pPr>
      <w:r>
        <w:rPr>
          <w:rFonts w:ascii="宋体" w:hAnsi="宋体" w:eastAsia="宋体" w:cs="宋体"/>
          <w:color w:val="000"/>
          <w:sz w:val="28"/>
          <w:szCs w:val="28"/>
        </w:rPr>
        <w:t xml:space="preserve">b 在保证灵敏度和信噪比的情况下加衰减器。如VCD、DVD视盘机中的晶振，它对电磁兼容性影响较为严重，减少其幅度就是可行的方法之一，但其不是唯一的解决方法。</w:t>
      </w:r>
    </w:p>
    <w:p>
      <w:pPr>
        <w:ind w:left="0" w:right="0" w:firstLine="560"/>
        <w:spacing w:before="450" w:after="450" w:line="312" w:lineRule="auto"/>
      </w:pPr>
      <w:r>
        <w:rPr>
          <w:rFonts w:ascii="宋体" w:hAnsi="宋体" w:eastAsia="宋体" w:cs="宋体"/>
          <w:color w:val="000"/>
          <w:sz w:val="28"/>
          <w:szCs w:val="28"/>
        </w:rPr>
        <w:t xml:space="preserve">c 还有一个间接的方法就是使信号线远离干扰源。电线电缆的分类整理 在电子设备中，线间耦合是一种重要的途径，也是造成干扰的重要原因，因为频率的因素，可大体分为高频耦合与低频耦合。因耦合方式不同，其整改方法也是不同的，下边分别讨论：</w:t>
      </w:r>
    </w:p>
    <w:p>
      <w:pPr>
        <w:ind w:left="0" w:right="0" w:firstLine="560"/>
        <w:spacing w:before="450" w:after="450" w:line="312" w:lineRule="auto"/>
      </w:pPr>
      <w:r>
        <w:rPr>
          <w:rFonts w:ascii="宋体" w:hAnsi="宋体" w:eastAsia="宋体" w:cs="宋体"/>
          <w:color w:val="000"/>
          <w:sz w:val="28"/>
          <w:szCs w:val="28"/>
        </w:rPr>
        <w:t xml:space="preserve">(1)低频耦合 低频耦合是指导线长度等于或小于1/16波长的情况，低频耦合又可分为电场和磁场耦合，电场耦合的物理模型是电容耦合，因此整改的主要目的是减小分布耦合电容或减小耦合量，可采用如下的方法：</w:t>
      </w:r>
    </w:p>
    <w:p>
      <w:pPr>
        <w:ind w:left="0" w:right="0" w:firstLine="560"/>
        <w:spacing w:before="450" w:after="450" w:line="312" w:lineRule="auto"/>
      </w:pPr>
      <w:r>
        <w:rPr>
          <w:rFonts w:ascii="宋体" w:hAnsi="宋体" w:eastAsia="宋体" w:cs="宋体"/>
          <w:color w:val="000"/>
          <w:sz w:val="28"/>
          <w:szCs w:val="28"/>
        </w:rPr>
        <w:t xml:space="preserve">a 增大电路间距是减小分布电容的最有效的方法。</w:t>
      </w:r>
    </w:p>
    <w:p>
      <w:pPr>
        <w:ind w:left="0" w:right="0" w:firstLine="560"/>
        <w:spacing w:before="450" w:after="450" w:line="312" w:lineRule="auto"/>
      </w:pPr>
      <w:r>
        <w:rPr>
          <w:rFonts w:ascii="宋体" w:hAnsi="宋体" w:eastAsia="宋体" w:cs="宋体"/>
          <w:color w:val="000"/>
          <w:sz w:val="28"/>
          <w:szCs w:val="28"/>
        </w:rPr>
        <w:t xml:space="preserve">b 追加高导电性屏蔽罩，并使屏蔽罩单点接地能有效的抑制低频电场干扰。</w:t>
      </w:r>
    </w:p>
    <w:p>
      <w:pPr>
        <w:ind w:left="0" w:right="0" w:firstLine="560"/>
        <w:spacing w:before="450" w:after="450" w:line="312" w:lineRule="auto"/>
      </w:pPr>
      <w:r>
        <w:rPr>
          <w:rFonts w:ascii="宋体" w:hAnsi="宋体" w:eastAsia="宋体" w:cs="宋体"/>
          <w:color w:val="000"/>
          <w:sz w:val="28"/>
          <w:szCs w:val="28"/>
        </w:rPr>
        <w:t xml:space="preserve">c 追加滤波器可减小两电路间的耦合量。</w:t>
      </w:r>
    </w:p>
    <w:p>
      <w:pPr>
        <w:ind w:left="0" w:right="0" w:firstLine="560"/>
        <w:spacing w:before="450" w:after="450" w:line="312" w:lineRule="auto"/>
      </w:pPr>
      <w:r>
        <w:rPr>
          <w:rFonts w:ascii="宋体" w:hAnsi="宋体" w:eastAsia="宋体" w:cs="宋体"/>
          <w:color w:val="000"/>
          <w:sz w:val="28"/>
          <w:szCs w:val="28"/>
        </w:rPr>
        <w:t xml:space="preserve">d 降低输入阻抗，例如CMOS电路的输入阻抗很高，对电场干扰极其敏感，可在允许范围内在输入端并接一个电容或阻值较低的电阻。磁场耦合的物理模型是电感耦合，其耦合主要是通过线间的分布互感来耦合的，因此整改的主要方法是破坏或减小其耦合量，大体可采用如下的方法： a 追加滤波器，在追加滤波器时要注意滤波器的输入输出阻抗及其频率响应。</w:t>
      </w:r>
    </w:p>
    <w:p>
      <w:pPr>
        <w:ind w:left="0" w:right="0" w:firstLine="560"/>
        <w:spacing w:before="450" w:after="450" w:line="312" w:lineRule="auto"/>
      </w:pPr>
      <w:r>
        <w:rPr>
          <w:rFonts w:ascii="宋体" w:hAnsi="宋体" w:eastAsia="宋体" w:cs="宋体"/>
          <w:color w:val="000"/>
          <w:sz w:val="28"/>
          <w:szCs w:val="28"/>
        </w:rPr>
        <w:t xml:space="preserve">b 减小敏感回路与源回路的环路面积，即尽量使信号线或载流线与其回线靠近或扭绞在一体。c 增大两电路间距，以便减小线间互感来减低耦合量。</w:t>
      </w:r>
    </w:p>
    <w:p>
      <w:pPr>
        <w:ind w:left="0" w:right="0" w:firstLine="560"/>
        <w:spacing w:before="450" w:after="450" w:line="312" w:lineRule="auto"/>
      </w:pPr>
      <w:r>
        <w:rPr>
          <w:rFonts w:ascii="宋体" w:hAnsi="宋体" w:eastAsia="宋体" w:cs="宋体"/>
          <w:color w:val="000"/>
          <w:sz w:val="28"/>
          <w:szCs w:val="28"/>
        </w:rPr>
        <w:t xml:space="preserve">d 若有可能，尽量使敏感回路与源回路平面正交或接近正交来降低两电路的耦合量。</w:t>
      </w:r>
    </w:p>
    <w:p>
      <w:pPr>
        <w:ind w:left="0" w:right="0" w:firstLine="560"/>
        <w:spacing w:before="450" w:after="450" w:line="312" w:lineRule="auto"/>
      </w:pPr>
      <w:r>
        <w:rPr>
          <w:rFonts w:ascii="宋体" w:hAnsi="宋体" w:eastAsia="宋体" w:cs="宋体"/>
          <w:color w:val="000"/>
          <w:sz w:val="28"/>
          <w:szCs w:val="28"/>
        </w:rPr>
        <w:t xml:space="preserve">e 用高导磁材料来包扎敏感线，可有效的解决磁场干扰问题，值得注意的是要构成闭和磁路，努力减小磁路的磁阻将会更加有效。</w:t>
      </w:r>
    </w:p>
    <w:p>
      <w:pPr>
        <w:ind w:left="0" w:right="0" w:firstLine="560"/>
        <w:spacing w:before="450" w:after="450" w:line="312" w:lineRule="auto"/>
      </w:pPr>
      <w:r>
        <w:rPr>
          <w:rFonts w:ascii="宋体" w:hAnsi="宋体" w:eastAsia="宋体" w:cs="宋体"/>
          <w:color w:val="000"/>
          <w:sz w:val="28"/>
          <w:szCs w:val="28"/>
        </w:rPr>
        <w:t xml:space="preserve">(2)高频耦合 高频耦合是指长于1/4波长的走线由于电路中出现电压和电流的驻波，会使耦合量增强，可采用如下的方法加以解决：</w:t>
      </w:r>
    </w:p>
    <w:p>
      <w:pPr>
        <w:ind w:left="0" w:right="0" w:firstLine="560"/>
        <w:spacing w:before="450" w:after="450" w:line="312" w:lineRule="auto"/>
      </w:pPr>
      <w:r>
        <w:rPr>
          <w:rFonts w:ascii="宋体" w:hAnsi="宋体" w:eastAsia="宋体" w:cs="宋体"/>
          <w:color w:val="000"/>
          <w:sz w:val="28"/>
          <w:szCs w:val="28"/>
        </w:rPr>
        <w:t xml:space="preserve">a 尽量缩短接地线，与外壳接地尽量采用面接触的方式。</w:t>
      </w:r>
    </w:p>
    <w:p>
      <w:pPr>
        <w:ind w:left="0" w:right="0" w:firstLine="560"/>
        <w:spacing w:before="450" w:after="450" w:line="312" w:lineRule="auto"/>
      </w:pPr>
      <w:r>
        <w:rPr>
          <w:rFonts w:ascii="宋体" w:hAnsi="宋体" w:eastAsia="宋体" w:cs="宋体"/>
          <w:color w:val="000"/>
          <w:sz w:val="28"/>
          <w:szCs w:val="28"/>
        </w:rPr>
        <w:t xml:space="preserve">b 重新整理滤波器的输入输出线，防止输入输出线间耦合，确保滤波器的滤波效果不变差。c 屏蔽电缆屏蔽层采用多点接地。</w:t>
      </w:r>
    </w:p>
    <w:p>
      <w:pPr>
        <w:ind w:left="0" w:right="0" w:firstLine="560"/>
        <w:spacing w:before="450" w:after="450" w:line="312" w:lineRule="auto"/>
      </w:pPr>
      <w:r>
        <w:rPr>
          <w:rFonts w:ascii="宋体" w:hAnsi="宋体" w:eastAsia="宋体" w:cs="宋体"/>
          <w:color w:val="000"/>
          <w:sz w:val="28"/>
          <w:szCs w:val="28"/>
        </w:rPr>
        <w:t xml:space="preserve">d 将连接器的悬空插针接到地电位，防止其天线效应。改善地线系统 理想的地线是一个零阻抗，零电位的物理实体，它不仅是信号的参考点，而且电流流过时不会产生电压降。在具体的电气电子设备中，这种理想地线是不存在的，当电流流过地线时必然会产生电压降。据此可根据地线中干扰形成机理可归结为以下两点，第一，减小低阻抗和电源馈线阻抗。第二，正确选择接地方式和阻隔地环路，按接地方式来分有悬浮地、单点接地、多点接地、混合接地。如果敏感线的干扰主要来自外部空间或系统外壳，此时可采用悬浮地的方式加以解决，但是悬浮地设备容易产生静电积累，当电荷达到一定程度后，会产生静电放电，所以悬浮地不宜用于一般的电子设备。单点接地适用于低频电路，为防止工频电流及其他杂散电流在信号地线上各点之间产生地电位差，信号地线与电源及安全地线隔离，在电源线接大地处单点连接。单点接地主要适用于频率低于3MHz的情况。多点接地是高频信号唯一实用的接地方式，在射频时会呈现传输线特性，为使多点接地的有效性，当接地导体长度超过最高频率1/8波长时，多点接地需要一个等电位接地平面。多点接地适用于300KHz以上。混合接地适用于既然有高频又有低频的电子线路中。屏蔽 屏蔽是提高电子系统和电子设备电磁兼容性能的重要措施之一，它能有效的抑制通过空间传播的各种电磁干扰。屏蔽按机理可分为磁场屏蔽与电场屏蔽及电磁屏蔽。电场屏蔽应注意以下几点： a 选择高导电性能的材料，并且要有良好的接地。</w:t>
      </w:r>
    </w:p>
    <w:p>
      <w:pPr>
        <w:ind w:left="0" w:right="0" w:firstLine="560"/>
        <w:spacing w:before="450" w:after="450" w:line="312" w:lineRule="auto"/>
      </w:pPr>
      <w:r>
        <w:rPr>
          <w:rFonts w:ascii="宋体" w:hAnsi="宋体" w:eastAsia="宋体" w:cs="宋体"/>
          <w:color w:val="000"/>
          <w:sz w:val="28"/>
          <w:szCs w:val="28"/>
        </w:rPr>
        <w:t xml:space="preserve">b 正确选择接地点及合理的形状，最好是屏蔽体直接接地。磁场屏蔽通常只是指对直流或甚低频磁场的屏蔽，其屏蔽效能远不如电场屏蔽和电磁屏蔽，磁屏蔽往往是工程的重点，磁屏蔽时： a 要选用铁磁性材料。</w:t>
      </w:r>
    </w:p>
    <w:p>
      <w:pPr>
        <w:ind w:left="0" w:right="0" w:firstLine="560"/>
        <w:spacing w:before="450" w:after="450" w:line="312" w:lineRule="auto"/>
      </w:pPr>
      <w:r>
        <w:rPr>
          <w:rFonts w:ascii="宋体" w:hAnsi="宋体" w:eastAsia="宋体" w:cs="宋体"/>
          <w:color w:val="000"/>
          <w:sz w:val="28"/>
          <w:szCs w:val="28"/>
        </w:rPr>
        <w:t xml:space="preserve">b 磁屏蔽体要远离有磁性的元件，防止磁短路。</w:t>
      </w:r>
    </w:p>
    <w:p>
      <w:pPr>
        <w:ind w:left="0" w:right="0" w:firstLine="560"/>
        <w:spacing w:before="450" w:after="450" w:line="312" w:lineRule="auto"/>
      </w:pPr>
      <w:r>
        <w:rPr>
          <w:rFonts w:ascii="宋体" w:hAnsi="宋体" w:eastAsia="宋体" w:cs="宋体"/>
          <w:color w:val="000"/>
          <w:sz w:val="28"/>
          <w:szCs w:val="28"/>
        </w:rPr>
        <w:t xml:space="preserve">c 可采用双层屏蔽甚至三层屏蔽。</w:t>
      </w:r>
    </w:p>
    <w:p>
      <w:pPr>
        <w:ind w:left="0" w:right="0" w:firstLine="560"/>
        <w:spacing w:before="450" w:after="450" w:line="312" w:lineRule="auto"/>
      </w:pPr>
      <w:r>
        <w:rPr>
          <w:rFonts w:ascii="宋体" w:hAnsi="宋体" w:eastAsia="宋体" w:cs="宋体"/>
          <w:color w:val="000"/>
          <w:sz w:val="28"/>
          <w:szCs w:val="28"/>
        </w:rPr>
        <w:t xml:space="preserve">d 屏蔽体上边的开孔要注意开孔的方向，尽可能使缝的长边平行于磁通流向，使磁路长度增加最少。一般来说，磁屏蔽不需要接地，但为防止电场感应，还是接地为好。电磁场在通过金属或对电磁场有衰减作用的阻挡体时，会受到一定程度的衰减，即产生对电磁场的屏蔽作用。在实际的整改过程中视具体需要而定选择何种屏蔽及屏蔽体的形状、大小、接地方式等。改变电路板的布线结构 有些频率点是通过电路板上走线分布参数所决定的，通过前述方法不大有用，此类整改通过在走线中增加小的电感、电容、磁珠来改变电路参数结构，使其移到限值要求较高的频率点上。对于这类干扰，要想从根本上解决其影响，就要重新布线。</w:t>
      </w:r>
    </w:p>
    <w:p>
      <w:pPr>
        <w:ind w:left="0" w:right="0" w:firstLine="560"/>
        <w:spacing w:before="450" w:after="450" w:line="312" w:lineRule="auto"/>
      </w:pPr>
      <w:r>
        <w:rPr>
          <w:rFonts w:ascii="宋体" w:hAnsi="宋体" w:eastAsia="宋体" w:cs="宋体"/>
          <w:color w:val="000"/>
          <w:sz w:val="28"/>
          <w:szCs w:val="28"/>
        </w:rPr>
        <w:t xml:space="preserve">小结：总之前面几种方法对提高电磁兼容性都有好处，但应用最为广泛的是改变地线结构及电线电缆的分类整理的方法，这些方法不仅节约成本，而且是最有效的整改方法。屏蔽虽然会增加成本，但是其所起到的屏蔽效能有时是其它方法无法媲美的。所以，在实际的整改中应以改变地线结构、电线电缆的分类整理、屏蔽的方法为主，以其它方法为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2025-07-08T01:10:29+08:00</dcterms:created>
  <dcterms:modified xsi:type="dcterms:W3CDTF">2025-07-08T01:10:29+08:00</dcterms:modified>
</cp:coreProperties>
</file>

<file path=docProps/custom.xml><?xml version="1.0" encoding="utf-8"?>
<Properties xmlns="http://schemas.openxmlformats.org/officeDocument/2006/custom-properties" xmlns:vt="http://schemas.openxmlformats.org/officeDocument/2006/docPropsVTypes"/>
</file>