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w:t>
      </w:r>
      <w:bookmarkEnd w:id="1"/>
    </w:p>
    <w:p>
      <w:pPr>
        <w:jc w:val="center"/>
        <w:spacing w:before="0" w:after="450"/>
      </w:pPr>
      <w:r>
        <w:rPr>
          <w:rFonts w:ascii="Arial" w:hAnsi="Arial" w:eastAsia="Arial" w:cs="Arial"/>
          <w:color w:val="999999"/>
          <w:sz w:val="20"/>
          <w:szCs w:val="20"/>
        </w:rPr>
        <w:t xml:space="preserve">来源：网络  作者：落梅无痕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第一篇：UL认证UL是英文保险商试验所（Underwriter Laboratories Inc.）的简写。UL安全试验所是美国最有权威的，也是界上从事安全试验和鉴定的较大的民间机构。它是一个独立的、非营利的、为公共安全做试验的专业机构。...</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2025年1月之前，对于同时为UL和C-UL列名或认可的产品，可以同时加贴UL和C-UL标记，但到2025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第三篇：UL认证程序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服务费，其二是跟踪检验费用。其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黑体" w:hAnsi="黑体" w:eastAsia="黑体" w:cs="黑体"/>
          <w:color w:val="000000"/>
          <w:sz w:val="36"/>
          <w:szCs w:val="36"/>
          <w:b w:val="1"/>
          <w:bCs w:val="1"/>
        </w:rPr>
        <w:t xml:space="preserve">第五篇：ul 认证介绍</w:t>
      </w:r>
    </w:p>
    <w:p>
      <w:pPr>
        <w:ind w:left="0" w:right="0" w:firstLine="560"/>
        <w:spacing w:before="450" w:after="450" w:line="312" w:lineRule="auto"/>
      </w:pPr>
      <w:r>
        <w:rPr>
          <w:rFonts w:ascii="宋体" w:hAnsi="宋体" w:eastAsia="宋体" w:cs="宋体"/>
          <w:color w:val="000"/>
          <w:sz w:val="28"/>
          <w:szCs w:val="28"/>
        </w:rPr>
        <w:t xml:space="preserve">UL认证介绍</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UL认证工厂审查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w:t>
      </w:r>
    </w:p>
    <w:p>
      <w:pPr>
        <w:ind w:left="0" w:right="0" w:firstLine="560"/>
        <w:spacing w:before="450" w:after="450" w:line="312" w:lineRule="auto"/>
      </w:pPr>
      <w:r>
        <w:rPr>
          <w:rFonts w:ascii="宋体" w:hAnsi="宋体" w:eastAsia="宋体" w:cs="宋体"/>
          <w:color w:val="000"/>
          <w:sz w:val="28"/>
          <w:szCs w:val="28"/>
        </w:rPr>
        <w:t xml:space="preserve">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ひ祷蛏桃瞪鲜褂玫牟贰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w:t>
      </w:r>
    </w:p>
    <w:p>
      <w:pPr>
        <w:ind w:left="0" w:right="0" w:firstLine="560"/>
        <w:spacing w:before="450" w:after="450" w:line="312" w:lineRule="auto"/>
      </w:pPr>
      <w:r>
        <w:rPr>
          <w:rFonts w:ascii="宋体" w:hAnsi="宋体" w:eastAsia="宋体" w:cs="宋体"/>
          <w:color w:val="000"/>
          <w:sz w:val="28"/>
          <w:szCs w:val="28"/>
        </w:rPr>
        <w:t xml:space="preserve">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产品资料：产品的资料应以英文提供。首先确定您的产品是否属于UL检测的范围，可向UL设在广州和上海的办事处咨询。</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w:t>
      </w:r>
    </w:p>
    <w:p>
      <w:pPr>
        <w:ind w:left="0" w:right="0" w:firstLine="560"/>
        <w:spacing w:before="450" w:after="450" w:line="312" w:lineRule="auto"/>
      </w:pPr>
      <w:r>
        <w:rPr>
          <w:rFonts w:ascii="宋体" w:hAnsi="宋体" w:eastAsia="宋体" w:cs="宋体"/>
          <w:color w:val="000"/>
          <w:sz w:val="28"/>
          <w:szCs w:val="28"/>
        </w:rPr>
        <w:t xml:space="preserve">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跟踪服务的费用不包括在测试费用中，UL会就跟踪检查服务另寄给您一张发票。</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w:t>
      </w:r>
    </w:p>
    <w:p>
      <w:pPr>
        <w:ind w:left="0" w:right="0" w:firstLine="560"/>
        <w:spacing w:before="450" w:after="450" w:line="312" w:lineRule="auto"/>
      </w:pPr>
      <w:r>
        <w:rPr>
          <w:rFonts w:ascii="宋体" w:hAnsi="宋体" w:eastAsia="宋体" w:cs="宋体"/>
          <w:color w:val="000"/>
          <w:sz w:val="28"/>
          <w:szCs w:val="28"/>
        </w:rPr>
        <w:t xml:space="preserve">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2025-07-23T16:00:24+08:00</dcterms:created>
  <dcterms:modified xsi:type="dcterms:W3CDTF">2025-07-23T16:00:24+08:00</dcterms:modified>
</cp:coreProperties>
</file>

<file path=docProps/custom.xml><?xml version="1.0" encoding="utf-8"?>
<Properties xmlns="http://schemas.openxmlformats.org/officeDocument/2006/custom-properties" xmlns:vt="http://schemas.openxmlformats.org/officeDocument/2006/docPropsVTypes"/>
</file>