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铅蓄电池大规模整顿后仍惨遭被淘汰的命运</w:t>
      </w:r>
      <w:bookmarkEnd w:id="1"/>
    </w:p>
    <w:p>
      <w:pPr>
        <w:jc w:val="center"/>
        <w:spacing w:before="0" w:after="450"/>
      </w:pPr>
      <w:r>
        <w:rPr>
          <w:rFonts w:ascii="Arial" w:hAnsi="Arial" w:eastAsia="Arial" w:cs="Arial"/>
          <w:color w:val="999999"/>
          <w:sz w:val="20"/>
          <w:szCs w:val="20"/>
        </w:rPr>
        <w:t xml:space="preserve">来源：网络  作者：悠然自得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铅蓄电池大规模整顿后仍惨遭被淘汰的命运铅蓄电池大规模整顿后仍惨遭被淘汰的命运随着环境问题成为各界关注的焦点，工信部也明确了治理措施，淘汰落后产能就是其中之一。记者昨日获悉，2024年工信部将“加码”水泥、钢铁等19个行业落后产能的...</w:t>
      </w:r>
    </w:p>
    <w:p>
      <w:pPr>
        <w:ind w:left="0" w:right="0" w:firstLine="560"/>
        <w:spacing w:before="450" w:after="450" w:line="312" w:lineRule="auto"/>
      </w:pPr>
      <w:r>
        <w:rPr>
          <w:rFonts w:ascii="黑体" w:hAnsi="黑体" w:eastAsia="黑体" w:cs="黑体"/>
          <w:color w:val="000000"/>
          <w:sz w:val="36"/>
          <w:szCs w:val="36"/>
          <w:b w:val="1"/>
          <w:bCs w:val="1"/>
        </w:rPr>
        <w:t xml:space="preserve">第一篇：铅蓄电池大规模整顿后仍惨遭被淘汰的命运</w:t>
      </w:r>
    </w:p>
    <w:p>
      <w:pPr>
        <w:ind w:left="0" w:right="0" w:firstLine="560"/>
        <w:spacing w:before="450" w:after="450" w:line="312" w:lineRule="auto"/>
      </w:pPr>
      <w:r>
        <w:rPr>
          <w:rFonts w:ascii="宋体" w:hAnsi="宋体" w:eastAsia="宋体" w:cs="宋体"/>
          <w:color w:val="000"/>
          <w:sz w:val="28"/>
          <w:szCs w:val="28"/>
        </w:rPr>
        <w:t xml:space="preserve">铅蓄电池大规模整顿后仍惨遭被淘汰的命运</w:t>
      </w:r>
    </w:p>
    <w:p>
      <w:pPr>
        <w:ind w:left="0" w:right="0" w:firstLine="560"/>
        <w:spacing w:before="450" w:after="450" w:line="312" w:lineRule="auto"/>
      </w:pPr>
      <w:r>
        <w:rPr>
          <w:rFonts w:ascii="宋体" w:hAnsi="宋体" w:eastAsia="宋体" w:cs="宋体"/>
          <w:color w:val="000"/>
          <w:sz w:val="28"/>
          <w:szCs w:val="28"/>
        </w:rPr>
        <w:t xml:space="preserve">随着环境问题成为各界关注的焦点，工信部也明确了治理措施，淘汰落后产能就是其中之一。记者昨日获悉，2025年工信部将“加码”水泥、钢铁等19个行业落后产能的淘汰力度。业内人士认为，相关行业的集中度将明显提高。</w:t>
      </w:r>
    </w:p>
    <w:p>
      <w:pPr>
        <w:ind w:left="0" w:right="0" w:firstLine="560"/>
        <w:spacing w:before="450" w:after="450" w:line="312" w:lineRule="auto"/>
      </w:pPr>
      <w:r>
        <w:rPr>
          <w:rFonts w:ascii="宋体" w:hAnsi="宋体" w:eastAsia="宋体" w:cs="宋体"/>
          <w:color w:val="000"/>
          <w:sz w:val="28"/>
          <w:szCs w:val="28"/>
        </w:rPr>
        <w:t xml:space="preserve">工信部人士指出，造成去年大范围雾霾天气的原因是多方面的，除了不利污染扩散的气候等客观条件因素之外，还有本地燃煤、机动车、工业、扬尘等污染源、污染物排放量大的因素，也包括周边区域污染和本地污染叠加的因素。</w:t>
      </w:r>
    </w:p>
    <w:p>
      <w:pPr>
        <w:ind w:left="0" w:right="0" w:firstLine="560"/>
        <w:spacing w:before="450" w:after="450" w:line="312" w:lineRule="auto"/>
      </w:pPr>
      <w:r>
        <w:rPr>
          <w:rFonts w:ascii="宋体" w:hAnsi="宋体" w:eastAsia="宋体" w:cs="宋体"/>
          <w:color w:val="000"/>
          <w:sz w:val="28"/>
          <w:szCs w:val="28"/>
        </w:rPr>
        <w:t xml:space="preserve">为此，工信部将在2025年采取针对性的治理措施，其中之一就是在19个重点行业淘汰落后产能。</w:t>
      </w:r>
    </w:p>
    <w:p>
      <w:pPr>
        <w:ind w:left="0" w:right="0" w:firstLine="560"/>
        <w:spacing w:before="450" w:after="450" w:line="312" w:lineRule="auto"/>
      </w:pPr>
      <w:r>
        <w:rPr>
          <w:rFonts w:ascii="宋体" w:hAnsi="宋体" w:eastAsia="宋体" w:cs="宋体"/>
          <w:color w:val="000"/>
          <w:sz w:val="28"/>
          <w:szCs w:val="28"/>
        </w:rPr>
        <w:t xml:space="preserve">这19大行业分别是炼铁、炼钢、焦炭、铁合金、电石、电解铝、铜(含再生铜)冶炼、铅(含再生铅)冶炼、锌(含再生锌)冶炼、水泥(含熟料及磨机)、平板玻璃、造纸、酒精、味精、柠檬酸、制革、印染、化纤、铅蓄电池。</w:t>
      </w:r>
    </w:p>
    <w:p>
      <w:pPr>
        <w:ind w:left="0" w:right="0" w:firstLine="560"/>
        <w:spacing w:before="450" w:after="450" w:line="312" w:lineRule="auto"/>
      </w:pPr>
      <w:r>
        <w:rPr>
          <w:rFonts w:ascii="宋体" w:hAnsi="宋体" w:eastAsia="宋体" w:cs="宋体"/>
          <w:color w:val="000"/>
          <w:sz w:val="28"/>
          <w:szCs w:val="28"/>
        </w:rPr>
        <w:t xml:space="preserve">目前，工信部已经要求各地研究提出以上19个工业行业淘汰落后产能目标计划，以及计划淘汰的企业名单和落后主体设备(生产线)及产能。</w:t>
      </w:r>
    </w:p>
    <w:p>
      <w:pPr>
        <w:ind w:left="0" w:right="0" w:firstLine="560"/>
        <w:spacing w:before="450" w:after="450" w:line="312" w:lineRule="auto"/>
      </w:pPr>
      <w:r>
        <w:rPr>
          <w:rFonts w:ascii="宋体" w:hAnsi="宋体" w:eastAsia="宋体" w:cs="宋体"/>
          <w:color w:val="000"/>
          <w:sz w:val="28"/>
          <w:szCs w:val="28"/>
        </w:rPr>
        <w:t xml:space="preserve">工信部加码淘汰落后产能 更多公司恐入黑名单</w:t>
      </w:r>
    </w:p>
    <w:p>
      <w:pPr>
        <w:ind w:left="0" w:right="0" w:firstLine="560"/>
        <w:spacing w:before="450" w:after="450" w:line="312" w:lineRule="auto"/>
      </w:pPr>
      <w:r>
        <w:rPr>
          <w:rFonts w:ascii="宋体" w:hAnsi="宋体" w:eastAsia="宋体" w:cs="宋体"/>
          <w:color w:val="000"/>
          <w:sz w:val="28"/>
          <w:szCs w:val="28"/>
        </w:rPr>
        <w:t xml:space="preserve">《经济参考报》记者2月20日从知情人士处独家获悉，工信部将继续加大淘汰落后产能的力度，2025年全年目标将不会低于2025年全年水平，涉及水泥、造纸、印染、焦炭、炼钢、制革等19个重点工业行业。业内预测，根据2025年到2025年三年期间工信部淘汰落后产能的企业名单，2025年可能将有更多上市公司进入到淘汰落后产能企业的“黑名单”中，而水泥、造纸、铅蓄电池等行业可能再次成为“重灾区”。</w:t>
      </w:r>
    </w:p>
    <w:p>
      <w:pPr>
        <w:ind w:left="0" w:right="0" w:firstLine="560"/>
        <w:spacing w:before="450" w:after="450" w:line="312" w:lineRule="auto"/>
      </w:pPr>
      <w:r>
        <w:rPr>
          <w:rFonts w:ascii="宋体" w:hAnsi="宋体" w:eastAsia="宋体" w:cs="宋体"/>
          <w:color w:val="000"/>
          <w:sz w:val="28"/>
          <w:szCs w:val="28"/>
        </w:rPr>
        <w:t xml:space="preserve">2025年12月14日和2025年1月4日，工信部产业政策司分南北省份，先后两次召开淘汰落后产能工作会议，除了考核2025年淘汰落后产能目标外，还初步研究了2025年淘汰落后产能的目标计划。据参会专家介绍，2025年工信部将会继续加大淘汰落后产业的力度，初步计划2025年全年目标将不会低于2025年全年水平。日前，北京、河南、山东等省市陆续召开淘汰落后产能工作会议，已展开2025年淘汰落后产能计划制定工作。</w:t>
      </w:r>
    </w:p>
    <w:p>
      <w:pPr>
        <w:ind w:left="0" w:right="0" w:firstLine="560"/>
        <w:spacing w:before="450" w:after="450" w:line="312" w:lineRule="auto"/>
      </w:pPr>
      <w:r>
        <w:rPr>
          <w:rFonts w:ascii="宋体" w:hAnsi="宋体" w:eastAsia="宋体" w:cs="宋体"/>
          <w:color w:val="000"/>
          <w:sz w:val="28"/>
          <w:szCs w:val="28"/>
        </w:rPr>
        <w:t xml:space="preserve">根据工信部工作流程，各地已于近期展开2025年淘汰落后产能计划制定和申报工作，工信部汇总审批后，将于2025年年中公布具体的淘汰落后产能企业名单和任务指标。根据工信部2025年12月6日发布的工信厅联产业函[2025]907号，2025年淘汰落后产能重点行业为：炼铁、炼钢、焦炭、铁合金、电石、电解铝、铜(含再生铜)冶炼、铅(含再生铅)冶炼、锌(含再生锌)冶炼、水泥(含熟料及磨机)、平板玻璃、造纸、酒精、味精、柠檬酸、制革、印染、化纤、铅蓄电池19个工业行业。</w:t>
      </w:r>
    </w:p>
    <w:p>
      <w:pPr>
        <w:ind w:left="0" w:right="0" w:firstLine="560"/>
        <w:spacing w:before="450" w:after="450" w:line="312" w:lineRule="auto"/>
      </w:pPr>
      <w:r>
        <w:rPr>
          <w:rFonts w:ascii="宋体" w:hAnsi="宋体" w:eastAsia="宋体" w:cs="宋体"/>
          <w:color w:val="000"/>
          <w:sz w:val="28"/>
          <w:szCs w:val="28"/>
        </w:rPr>
        <w:t xml:space="preserve">目前，业内普遍认为2025年工信部将继续保持淘汰落后产能的高压态势，具体的淘汰任务将进一步提高。国金证券等券商研报指出，国家连续多年实施淘汰落后产能政策，但根据2025年淘汰任务，仍有成百上千家水泥、钢铁、铅蓄电池等行业企业出现在淘汰名单中，这说明淘汰落后产能工作并不乐观，仍有大批产能需要淘汰。因此，2025年工信部将加码淘汰落后产能，而在2025年底举行的全国工业和信息化工作会议上，工信部也已明确淘汰落后产能将是2025年的重点工作之一。</w:t>
      </w:r>
    </w:p>
    <w:p>
      <w:pPr>
        <w:ind w:left="0" w:right="0" w:firstLine="560"/>
        <w:spacing w:before="450" w:after="450" w:line="312" w:lineRule="auto"/>
      </w:pPr>
      <w:r>
        <w:rPr>
          <w:rFonts w:ascii="宋体" w:hAnsi="宋体" w:eastAsia="宋体" w:cs="宋体"/>
          <w:color w:val="000"/>
          <w:sz w:val="28"/>
          <w:szCs w:val="28"/>
        </w:rPr>
        <w:t xml:space="preserve">根据2025年年中工信部先后两次公布的工业行业淘汰落后产能企业名单，共有19个工业行业的2761家企业上榜，其中涉及20家上市公司，包括中国铝业、广钢股份、梅花味精、太阳纸业、天山纺织、风帆股份、骆驼股份等上市公司。其中，风帆股份、骆驼股份等上市公司的淘汰规模较大，远远高于其他上榜企业的淘汰规模。</w:t>
      </w:r>
    </w:p>
    <w:p>
      <w:pPr>
        <w:ind w:left="0" w:right="0" w:firstLine="560"/>
        <w:spacing w:before="450" w:after="450" w:line="312" w:lineRule="auto"/>
      </w:pPr>
      <w:r>
        <w:rPr>
          <w:rFonts w:ascii="宋体" w:hAnsi="宋体" w:eastAsia="宋体" w:cs="宋体"/>
          <w:color w:val="000"/>
          <w:sz w:val="28"/>
          <w:szCs w:val="28"/>
        </w:rPr>
        <w:t xml:space="preserve">上述知情人士介绍，随着工信部力度的不断加大，2025年可能将会有更多的上市公司进入淘汰落后产能的“黑名单”中，根据2025年和2025年两年情况来看，水泥、造纸、铅蓄电池等行业每年都有大批企业上榜，而且不乏上市公司身影，因此预测今年这些行业同样</w:t>
      </w:r>
    </w:p>
    <w:p>
      <w:pPr>
        <w:ind w:left="0" w:right="0" w:firstLine="560"/>
        <w:spacing w:before="450" w:after="450" w:line="312" w:lineRule="auto"/>
      </w:pPr>
      <w:r>
        <w:rPr>
          <w:rFonts w:ascii="宋体" w:hAnsi="宋体" w:eastAsia="宋体" w:cs="宋体"/>
          <w:color w:val="000"/>
          <w:sz w:val="28"/>
          <w:szCs w:val="28"/>
        </w:rPr>
        <w:t xml:space="preserve">会成为淘汰落后产能的“重灾区”。不过，也有部分市场人士认为，工信部继续加码淘汰落后产能，将会利好部分上市公司。(中国新闻网)</w:t>
      </w:r>
    </w:p>
    <w:p>
      <w:pPr>
        <w:ind w:left="0" w:right="0" w:firstLine="560"/>
        <w:spacing w:before="450" w:after="450" w:line="312" w:lineRule="auto"/>
      </w:pPr>
      <w:r>
        <w:rPr>
          <w:rFonts w:ascii="宋体" w:hAnsi="宋体" w:eastAsia="宋体" w:cs="宋体"/>
          <w:color w:val="000"/>
          <w:sz w:val="28"/>
          <w:szCs w:val="28"/>
        </w:rPr>
        <w:t xml:space="preserve">警惕过剩产能“堰塞湖”</w:t>
      </w:r>
    </w:p>
    <w:p>
      <w:pPr>
        <w:ind w:left="0" w:right="0" w:firstLine="560"/>
        <w:spacing w:before="450" w:after="450" w:line="312" w:lineRule="auto"/>
      </w:pPr>
      <w:r>
        <w:rPr>
          <w:rFonts w:ascii="宋体" w:hAnsi="宋体" w:eastAsia="宋体" w:cs="宋体"/>
          <w:color w:val="000"/>
          <w:sz w:val="28"/>
          <w:szCs w:val="28"/>
        </w:rPr>
        <w:t xml:space="preserve">在长达18个月的萧条期之后，中国经济终于在2025年第四季度迎来库存周期的转折点。在漫长的萧条期中，企业一直努力削减之前累积的库存，产成品同比增速降至比经济增速更低的水平。在各行业存在大面积过剩产能的情况下，库存削减是痛苦的。雪上加霜的是，外需同样出现了萎缩，2025年出口同比增速仅有不足8%。中国加入WTO之后，常年习惯20%以上的出口增长，一旦出口增速低于GDP名义增速，沿海一带的出口加工业顿感生意冷清。</w:t>
      </w:r>
    </w:p>
    <w:p>
      <w:pPr>
        <w:ind w:left="0" w:right="0" w:firstLine="560"/>
        <w:spacing w:before="450" w:after="450" w:line="312" w:lineRule="auto"/>
      </w:pPr>
      <w:r>
        <w:rPr>
          <w:rFonts w:ascii="宋体" w:hAnsi="宋体" w:eastAsia="宋体" w:cs="宋体"/>
          <w:color w:val="000"/>
          <w:sz w:val="28"/>
          <w:szCs w:val="28"/>
        </w:rPr>
        <w:t xml:space="preserve">从近年情况看，出口形势将继续萎靡。欧洲经济仍旧在泥潭中挣扎，短期内看不到强劲增长的希望;日本在新首相带领之下正在试验狂乱药方，不弄出大窟窿已算万幸，其主导的日元贬值对中国也殊非佳音。经济学家目前普遍希望2025年美国经济增长2%，然而在最新数据出台之后，这一希望或将落空。2025年第四季度美国经济环比出现了意料之外的收缩，凸显其经济动力开始衰减。按照笔者的反馈演化模型预测，2025年美国经济只能取得微弱增长，增速很可能低于1%。</w:t>
      </w:r>
    </w:p>
    <w:p>
      <w:pPr>
        <w:ind w:left="0" w:right="0" w:firstLine="560"/>
        <w:spacing w:before="450" w:after="450" w:line="312" w:lineRule="auto"/>
      </w:pPr>
      <w:r>
        <w:rPr>
          <w:rFonts w:ascii="宋体" w:hAnsi="宋体" w:eastAsia="宋体" w:cs="宋体"/>
          <w:color w:val="000"/>
          <w:sz w:val="28"/>
          <w:szCs w:val="28"/>
        </w:rPr>
        <w:t xml:space="preserve">这样的外部环境中，中国出口增速很可能比去年更低。近期，几个主要出口大省纷纷调低了其2025年出口增长目标，也印证了出口企业的困难处境。</w:t>
      </w:r>
    </w:p>
    <w:p>
      <w:pPr>
        <w:ind w:left="0" w:right="0" w:firstLine="560"/>
        <w:spacing w:before="450" w:after="450" w:line="312" w:lineRule="auto"/>
      </w:pPr>
      <w:r>
        <w:rPr>
          <w:rFonts w:ascii="宋体" w:hAnsi="宋体" w:eastAsia="宋体" w:cs="宋体"/>
          <w:color w:val="000"/>
          <w:sz w:val="28"/>
          <w:szCs w:val="28"/>
        </w:rPr>
        <w:t xml:space="preserve">在出口增速低于经济增速的同时，进口却可能伴随经济增长而增长，中国贸易顺差有望在2025年继续收窄。同时，在全球经济减速、尤其是美国经济减速的大背景下，全球资本配置将会更加偏向于安全资产，而非风险资产，这将确认美元的升值步伐。这两股势力有可能终结人民币在过去数年间的持续升值，在2025年出现小幅贬值。</w:t>
      </w:r>
    </w:p>
    <w:p>
      <w:pPr>
        <w:ind w:left="0" w:right="0" w:firstLine="560"/>
        <w:spacing w:before="450" w:after="450" w:line="312" w:lineRule="auto"/>
      </w:pPr>
      <w:r>
        <w:rPr>
          <w:rFonts w:ascii="宋体" w:hAnsi="宋体" w:eastAsia="宋体" w:cs="宋体"/>
          <w:color w:val="000"/>
          <w:sz w:val="28"/>
          <w:szCs w:val="28"/>
        </w:rPr>
        <w:t xml:space="preserve">支撑中国经济增长的力量更多地来自国内。在历经多年调控之后，新政府力推的城镇化政策有可能帮助房地产投资出现恢复性增长，全年增速有望达到18%-20%左右。这虽然与2025年的全年水平相当，但好于2025年谷底时15%左右的增速。</w:t>
      </w:r>
    </w:p>
    <w:p>
      <w:pPr>
        <w:ind w:left="0" w:right="0" w:firstLine="560"/>
        <w:spacing w:before="450" w:after="450" w:line="312" w:lineRule="auto"/>
      </w:pPr>
      <w:r>
        <w:rPr>
          <w:rFonts w:ascii="宋体" w:hAnsi="宋体" w:eastAsia="宋体" w:cs="宋体"/>
          <w:color w:val="000"/>
          <w:sz w:val="28"/>
          <w:szCs w:val="28"/>
        </w:rPr>
        <w:t xml:space="preserve">更加重要的自然是在企业层面出现的加库存趋势。从1995年至2025年，中国经济经历了5轮完整的库存周期。从去年四季度开始，一轮新的库存周期诞生。这轮周期的特点是复苏期很短，也就是说，需求复苏与库存增加几乎同时发生，经济迅速从主动去库存状态切换到主动加库存状态。这一切换似乎突然，但实际上在货币供应量增速、货币活化、外源融资、财政支出增速、重工业与轻工业增速之差等先行指标早已指示了经济见底信号。加库存与需求的自我强化反馈将支持工业生产持续复苏，一些上游行业的过剩产能将不断投入使用，企业界的利润状况也会有所改善。</w:t>
      </w:r>
    </w:p>
    <w:p>
      <w:pPr>
        <w:ind w:left="0" w:right="0" w:firstLine="560"/>
        <w:spacing w:before="450" w:after="450" w:line="312" w:lineRule="auto"/>
      </w:pPr>
      <w:r>
        <w:rPr>
          <w:rFonts w:ascii="宋体" w:hAnsi="宋体" w:eastAsia="宋体" w:cs="宋体"/>
          <w:color w:val="000"/>
          <w:sz w:val="28"/>
          <w:szCs w:val="28"/>
        </w:rPr>
        <w:t xml:space="preserve">这个阶段消费需求不是主要动力，其增速也将保持平稳。这有助于通货膨胀继续停留在低位。历次库存周期的前半期，生产率上升速度快于经济增速，通货膨胀并非主要问题，这次也不会例外。按照笔者模型预测，2025年全年CPI增速约在3%附近。</w:t>
      </w:r>
    </w:p>
    <w:p>
      <w:pPr>
        <w:ind w:left="0" w:right="0" w:firstLine="560"/>
        <w:spacing w:before="450" w:after="450" w:line="312" w:lineRule="auto"/>
      </w:pPr>
      <w:r>
        <w:rPr>
          <w:rFonts w:ascii="宋体" w:hAnsi="宋体" w:eastAsia="宋体" w:cs="宋体"/>
          <w:color w:val="000"/>
          <w:sz w:val="28"/>
          <w:szCs w:val="28"/>
        </w:rPr>
        <w:t xml:space="preserve">这样的宏观环境没有给中央政府的财政、货币政策提出挑战。一切平稳之下，利率水平不会大幅变动，财政收支也将运行在既定轨道上，全年GDP增速很可能可以安全地达到政府提出的7.5%目标，没有太大变数。</w:t>
      </w:r>
    </w:p>
    <w:p>
      <w:pPr>
        <w:ind w:left="0" w:right="0" w:firstLine="560"/>
        <w:spacing w:before="450" w:after="450" w:line="312" w:lineRule="auto"/>
      </w:pPr>
      <w:r>
        <w:rPr>
          <w:rFonts w:ascii="宋体" w:hAnsi="宋体" w:eastAsia="宋体" w:cs="宋体"/>
          <w:color w:val="000"/>
          <w:sz w:val="28"/>
          <w:szCs w:val="28"/>
        </w:rPr>
        <w:t xml:space="preserve">然而，那朵在山脊另一侧的乌云，是中国居高不下的过剩产能。按照笔者的研究，中国经济的过剩产能已经突破30%大关，并在各地方投资竞赛的热情中继续高扬，为其保驾护航的是持续放量的全社会融资总量。由于存在着结构型问题，中国廉价供应的资金大部分被配置给低效率的国营经济体以及存在严重产能问题的制造业，基础建设在地理分配上的不合理(西部过高)也导致投入基建的资金有相当比例不具备合理的社会投资回报率。目前，在建项目的计划总投资高达67万亿元，比GDP规模高出30%有余。这些项目一旦建成投产，中国的过剩产能将再上台阶。换言之，中国仍在以扩张债务杠杆的手段建设难以被市场容量消化的过剩产能。而全球经验表明，过剩产能超过30%几乎总是导致债务-金融危机。</w:t>
      </w:r>
    </w:p>
    <w:p>
      <w:pPr>
        <w:ind w:left="0" w:right="0" w:firstLine="560"/>
        <w:spacing w:before="450" w:after="450" w:line="312" w:lineRule="auto"/>
      </w:pPr>
      <w:r>
        <w:rPr>
          <w:rFonts w:ascii="宋体" w:hAnsi="宋体" w:eastAsia="宋体" w:cs="宋体"/>
          <w:color w:val="000"/>
          <w:sz w:val="28"/>
          <w:szCs w:val="28"/>
        </w:rPr>
        <w:t xml:space="preserve">到2025年，库存周期逆转下行，主动去库存压力与去产能压力将会叠加，过剩产能危机将会全面爆发。届时，过剩产能等于债务坏账的冰冷事实将可能导致无情的市场出清，企业倒闭、银行呆滞账大升、烂尾项目出现、资本回报率暴跌将形成自我增强、自我毁灭的正反馈循环。中国经济最大的风险，是防范被表面的平静所麻痹，不去进行那些必要的改革——这些改革见效缓慢，需要付出短期代价却对于中国经济的长治久安至关重要。</w:t>
      </w:r>
    </w:p>
    <w:p>
      <w:pPr>
        <w:ind w:left="0" w:right="0" w:firstLine="560"/>
        <w:spacing w:before="450" w:after="450" w:line="312" w:lineRule="auto"/>
      </w:pPr>
      <w:r>
        <w:rPr>
          <w:rFonts w:ascii="黑体" w:hAnsi="黑体" w:eastAsia="黑体" w:cs="黑体"/>
          <w:color w:val="000000"/>
          <w:sz w:val="36"/>
          <w:szCs w:val="36"/>
          <w:b w:val="1"/>
          <w:bCs w:val="1"/>
        </w:rPr>
        <w:t xml:space="preserve">第二篇：环保部：近1600家铅蓄电池企业取缔停产及整顿</w:t>
      </w:r>
    </w:p>
    <w:p>
      <w:pPr>
        <w:ind w:left="0" w:right="0" w:firstLine="560"/>
        <w:spacing w:before="450" w:after="450" w:line="312" w:lineRule="auto"/>
      </w:pPr>
      <w:r>
        <w:rPr>
          <w:rFonts w:ascii="宋体" w:hAnsi="宋体" w:eastAsia="宋体" w:cs="宋体"/>
          <w:color w:val="000"/>
          <w:sz w:val="28"/>
          <w:szCs w:val="28"/>
        </w:rPr>
        <w:t xml:space="preserve">环保部：近1600家铅蓄电池企业取缔停产及整顿</w:t>
      </w:r>
    </w:p>
    <w:p>
      <w:pPr>
        <w:ind w:left="0" w:right="0" w:firstLine="560"/>
        <w:spacing w:before="450" w:after="450" w:line="312" w:lineRule="auto"/>
      </w:pPr>
      <w:r>
        <w:rPr>
          <w:rFonts w:ascii="宋体" w:hAnsi="宋体" w:eastAsia="宋体" w:cs="宋体"/>
          <w:color w:val="000"/>
          <w:sz w:val="28"/>
          <w:szCs w:val="28"/>
        </w:rPr>
        <w:t xml:space="preserve">2025年09月09日11:53新华网</w:t>
      </w:r>
    </w:p>
    <w:p>
      <w:pPr>
        <w:ind w:left="0" w:right="0" w:firstLine="560"/>
        <w:spacing w:before="450" w:after="450" w:line="312" w:lineRule="auto"/>
      </w:pPr>
      <w:r>
        <w:rPr>
          <w:rFonts w:ascii="宋体" w:hAnsi="宋体" w:eastAsia="宋体" w:cs="宋体"/>
          <w:color w:val="000"/>
          <w:sz w:val="28"/>
          <w:szCs w:val="28"/>
        </w:rPr>
        <w:t xml:space="preserve">在铅蓄电池企业整治中,有近1600家铅蓄电池企业被取缔停产及停产整顿,这个数字占到了排查企业的近八成。环境保护部今天表示,该部将建立环保专项行动重点行业环境整治信息公开制度。环境保护部同时要求各省级环保部门在门户网站上设置“重点行业环境整治信息公开”专栏,并将铅蓄电池企业名单和环保整治基本情况纳入其中。</w:t>
      </w:r>
    </w:p>
    <w:p>
      <w:pPr>
        <w:ind w:left="0" w:right="0" w:firstLine="560"/>
        <w:spacing w:before="450" w:after="450" w:line="312" w:lineRule="auto"/>
      </w:pPr>
      <w:r>
        <w:rPr>
          <w:rFonts w:ascii="宋体" w:hAnsi="宋体" w:eastAsia="宋体" w:cs="宋体"/>
          <w:color w:val="000"/>
          <w:sz w:val="28"/>
          <w:szCs w:val="28"/>
        </w:rPr>
        <w:t xml:space="preserve">按照环境保护部要求,各省首次将行业所有企业名单及其环保整治基本信息向全社会公开。环境保护部今天通报了各省铅蓄电池企业信息公开情况。</w:t>
      </w:r>
    </w:p>
    <w:p>
      <w:pPr>
        <w:ind w:left="0" w:right="0" w:firstLine="560"/>
        <w:spacing w:before="450" w:after="450" w:line="312" w:lineRule="auto"/>
      </w:pPr>
      <w:r>
        <w:rPr>
          <w:rFonts w:ascii="宋体" w:hAnsi="宋体" w:eastAsia="宋体" w:cs="宋体"/>
          <w:color w:val="000"/>
          <w:sz w:val="28"/>
          <w:szCs w:val="28"/>
        </w:rPr>
        <w:t xml:space="preserve">环境保护部称,截至7月底,各地排查的1930家铅蓄电池生产、组装及回收企业中,有583家被取缔关闭、405家被停产整治、610家停产,整治力度空前。在整治中,对铅蓄电池企业开展了一次全面监测,共监测2025年第二季度在生产的462家企业的2693个废水和废气排放口,对监测中发现的超标排污企业进一步采取了停产整治的措施。</w:t>
      </w:r>
    </w:p>
    <w:p>
      <w:pPr>
        <w:ind w:left="0" w:right="0" w:firstLine="560"/>
        <w:spacing w:before="450" w:after="450" w:line="312" w:lineRule="auto"/>
      </w:pPr>
      <w:r>
        <w:rPr>
          <w:rFonts w:ascii="宋体" w:hAnsi="宋体" w:eastAsia="宋体" w:cs="宋体"/>
          <w:color w:val="000"/>
          <w:sz w:val="28"/>
          <w:szCs w:val="28"/>
        </w:rPr>
        <w:t xml:space="preserve">至于整治成果,环境保护部说,大部分省级环保部门上收了铅蓄电池生产企业建设项目环境影响评价审批权,河南等省所有涉重金属新、改、扩建项目均由省级环保部门审批。</w:t>
      </w:r>
    </w:p>
    <w:p>
      <w:pPr>
        <w:ind w:left="0" w:right="0" w:firstLine="560"/>
        <w:spacing w:before="450" w:after="450" w:line="312" w:lineRule="auto"/>
      </w:pPr>
      <w:r>
        <w:rPr>
          <w:rFonts w:ascii="宋体" w:hAnsi="宋体" w:eastAsia="宋体" w:cs="宋体"/>
          <w:color w:val="000"/>
          <w:sz w:val="28"/>
          <w:szCs w:val="28"/>
        </w:rPr>
        <w:t xml:space="preserve">环境保护部认为,目前,铅蓄电池企业监管形势依然严峻,仍有个别地方对铅蓄电池企业整治未按照“六个一律”要求对部分企业开展整治。大部分停产整治企业防护距离问题突出,生产工艺落后,污染治理设施不完善。个别地方被停产整治的企业未经批准擅自恢复生产。此外,信息公开的内容不完整,一些省份“污染物排放情况”一栏中存在大量空白,导致部分媒体质疑公开信息不完整,达标与否打“哑谜”。天津、福建、河南、湖北、湖南、四川等省(市)此类问题较多；福建省未公开企业生产状态等信息；山东省环保厅7月30日自行公开的铅蓄电池企业名单中只涉及了124家企业,经纠正后,才全部公布133家企业名单。环境保护部要求,各省对不完整信息进行补充说明,给群众一个满意的答复。对属于因停产、关闭未监测等信息,应一并公布。同时,对群众的投诉、举报要及时调查处理,并反馈处理结果。</w:t>
      </w:r>
    </w:p>
    <w:p>
      <w:pPr>
        <w:ind w:left="0" w:right="0" w:firstLine="560"/>
        <w:spacing w:before="450" w:after="450" w:line="312" w:lineRule="auto"/>
      </w:pPr>
      <w:r>
        <w:rPr>
          <w:rFonts w:ascii="宋体" w:hAnsi="宋体" w:eastAsia="宋体" w:cs="宋体"/>
          <w:color w:val="000"/>
          <w:sz w:val="28"/>
          <w:szCs w:val="28"/>
        </w:rPr>
        <w:t xml:space="preserve">就重点行业环境整治信息公开制度,环境保护部要求,2025年11月30日前更新一次信息公开情况,并在今后每年的6月份和11月份定期进行更新。（法制日报 郄建荣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2025-07-23T13:01:03+08:00</dcterms:created>
  <dcterms:modified xsi:type="dcterms:W3CDTF">2025-07-23T13:01:03+08:00</dcterms:modified>
</cp:coreProperties>
</file>

<file path=docProps/custom.xml><?xml version="1.0" encoding="utf-8"?>
<Properties xmlns="http://schemas.openxmlformats.org/officeDocument/2006/custom-properties" xmlns:vt="http://schemas.openxmlformats.org/officeDocument/2006/docPropsVTypes"/>
</file>