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人力资源管理专业有哪些课程</w:t>
      </w:r>
      <w:bookmarkEnd w:id="1"/>
    </w:p>
    <w:p>
      <w:pPr>
        <w:jc w:val="center"/>
        <w:spacing w:before="0" w:after="450"/>
      </w:pPr>
      <w:r>
        <w:rPr>
          <w:rFonts w:ascii="Arial" w:hAnsi="Arial" w:eastAsia="Arial" w:cs="Arial"/>
          <w:color w:val="999999"/>
          <w:sz w:val="20"/>
          <w:szCs w:val="20"/>
        </w:rPr>
        <w:t xml:space="preserve">来源：网络  作者：落花人独立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第一篇：人力资源管理专业有哪些课程人力资源管理专业有哪些课程人力资源（Human Resource，简称HR）指在一个国家或地区中，处于劳动年龄、未到劳动年龄和超过劳动年龄但具有劳动能力的人口之和。或者表述为：一个国家或地区的总人口中减去...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第一篇：人力资源管理专业有哪些课程</w:t>
      </w:r>
    </w:p>
    <w:p>
      <w:pPr>
        <w:ind w:left="0" w:right="0" w:firstLine="560"/>
        <w:spacing w:before="450" w:after="450" w:line="312" w:lineRule="auto"/>
      </w:pPr>
      <w:r>
        <w:rPr>
          <w:rFonts w:ascii="宋体" w:hAnsi="宋体" w:eastAsia="宋体" w:cs="宋体"/>
          <w:color w:val="000"/>
          <w:sz w:val="28"/>
          <w:szCs w:val="28"/>
        </w:rPr>
        <w:t xml:space="preserve">人力资源管理专业有哪些课程</w:t>
      </w:r>
    </w:p>
    <w:p>
      <w:pPr>
        <w:ind w:left="0" w:right="0" w:firstLine="560"/>
        <w:spacing w:before="450" w:after="450" w:line="312" w:lineRule="auto"/>
      </w:pPr>
      <w:r>
        <w:rPr>
          <w:rFonts w:ascii="宋体" w:hAnsi="宋体" w:eastAsia="宋体" w:cs="宋体"/>
          <w:color w:val="000"/>
          <w:sz w:val="28"/>
          <w:szCs w:val="28"/>
        </w:rPr>
        <w:t xml:space="preserve">人力资源（Human Resource，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主要实践性教学环节：包括课程实习与毕业实习，一般安排10-12周。</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大学专科（无学位）</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授予学位</w:t>
      </w:r>
    </w:p>
    <w:p>
      <w:pPr>
        <w:ind w:left="0" w:right="0" w:firstLine="560"/>
        <w:spacing w:before="450" w:after="450" w:line="312" w:lineRule="auto"/>
      </w:pPr>
      <w:r>
        <w:rPr>
          <w:rFonts w:ascii="宋体" w:hAnsi="宋体" w:eastAsia="宋体" w:cs="宋体"/>
          <w:color w:val="000"/>
          <w:sz w:val="28"/>
          <w:szCs w:val="28"/>
        </w:rPr>
        <w:t xml:space="preserve">管理学学士(荣誉生)</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管理学(Management)</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工商管理(Business Administration)</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人力资源管理(Human Resources Management)</w:t>
      </w:r>
    </w:p>
    <w:p>
      <w:pPr>
        <w:ind w:left="0" w:right="0" w:firstLine="560"/>
        <w:spacing w:before="450" w:after="450" w:line="312" w:lineRule="auto"/>
      </w:pPr>
      <w:r>
        <w:rPr>
          <w:rFonts w:ascii="宋体" w:hAnsi="宋体" w:eastAsia="宋体" w:cs="宋体"/>
          <w:color w:val="000"/>
          <w:sz w:val="28"/>
          <w:szCs w:val="28"/>
        </w:rPr>
        <w:t xml:space="preserve">想要了解更多的课程信息请登录际通宝中国企业培训网了解。</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第二篇：人力资源管理专业课程</w:t>
      </w:r>
    </w:p>
    <w:p>
      <w:pPr>
        <w:ind w:left="0" w:right="0" w:firstLine="560"/>
        <w:spacing w:before="450" w:after="450" w:line="312" w:lineRule="auto"/>
      </w:pPr>
      <w:r>
        <w:rPr>
          <w:rFonts w:ascii="宋体" w:hAnsi="宋体" w:eastAsia="宋体" w:cs="宋体"/>
          <w:color w:val="000"/>
          <w:sz w:val="28"/>
          <w:szCs w:val="28"/>
        </w:rPr>
        <w:t xml:space="preserve">第一学期：大学英语1‘2；微积分1；大学语文；马克思主义基本原理；思想道德修养与法律基础；大学计算机基础；大学计算机基础实验；形势与政策</w:t>
      </w:r>
    </w:p>
    <w:p>
      <w:pPr>
        <w:ind w:left="0" w:right="0" w:firstLine="560"/>
        <w:spacing w:before="450" w:after="450" w:line="312" w:lineRule="auto"/>
      </w:pPr>
      <w:r>
        <w:rPr>
          <w:rFonts w:ascii="宋体" w:hAnsi="宋体" w:eastAsia="宋体" w:cs="宋体"/>
          <w:color w:val="000"/>
          <w:sz w:val="28"/>
          <w:szCs w:val="28"/>
        </w:rPr>
        <w:t xml:space="preserve">第二学期：大学英语2‘3；线性代数；微积分2；毛泽东思想和中国特色社会主义理论体系概论；计算机程序设计（ACCESS）；形势与政策；大学计算机程序设计实验</w:t>
      </w:r>
    </w:p>
    <w:p>
      <w:pPr>
        <w:ind w:left="0" w:right="0" w:firstLine="560"/>
        <w:spacing w:before="450" w:after="450" w:line="312" w:lineRule="auto"/>
      </w:pPr>
      <w:r>
        <w:rPr>
          <w:rFonts w:ascii="宋体" w:hAnsi="宋体" w:eastAsia="宋体" w:cs="宋体"/>
          <w:color w:val="000"/>
          <w:sz w:val="28"/>
          <w:szCs w:val="28"/>
        </w:rPr>
        <w:t xml:space="preserve">第三学期：大学英语3‘4；管理学；会计学；会计学实验；中国近现代史纲要；概率与数理统计；政治经济学；微观经济学；；形势与政策</w:t>
      </w:r>
    </w:p>
    <w:p>
      <w:pPr>
        <w:ind w:left="0" w:right="0" w:firstLine="560"/>
        <w:spacing w:before="450" w:after="450" w:line="312" w:lineRule="auto"/>
      </w:pPr>
      <w:r>
        <w:rPr>
          <w:rFonts w:ascii="宋体" w:hAnsi="宋体" w:eastAsia="宋体" w:cs="宋体"/>
          <w:color w:val="000"/>
          <w:sz w:val="28"/>
          <w:szCs w:val="28"/>
        </w:rPr>
        <w:t xml:space="preserve">第四学期：大学英语4‘5；劳动经济学；人力资源规划与工作分析；组织行为学；宏观经济学；社会保障理论与实务1；统计学；形势与政策</w:t>
      </w:r>
    </w:p>
    <w:p>
      <w:pPr>
        <w:ind w:left="0" w:right="0" w:firstLine="560"/>
        <w:spacing w:before="450" w:after="450" w:line="312" w:lineRule="auto"/>
      </w:pPr>
      <w:r>
        <w:rPr>
          <w:rFonts w:ascii="宋体" w:hAnsi="宋体" w:eastAsia="宋体" w:cs="宋体"/>
          <w:color w:val="000"/>
          <w:sz w:val="28"/>
          <w:szCs w:val="28"/>
        </w:rPr>
        <w:t xml:space="preserve">第五学期：就业概论；员工招聘与人员素质测评；金融学；人力资源管理专业英语；公共经济学；劳动法；形势与政策</w:t>
      </w:r>
    </w:p>
    <w:p>
      <w:pPr>
        <w:ind w:left="0" w:right="0" w:firstLine="560"/>
        <w:spacing w:before="450" w:after="450" w:line="312" w:lineRule="auto"/>
      </w:pPr>
      <w:r>
        <w:rPr>
          <w:rFonts w:ascii="宋体" w:hAnsi="宋体" w:eastAsia="宋体" w:cs="宋体"/>
          <w:color w:val="000"/>
          <w:sz w:val="28"/>
          <w:szCs w:val="28"/>
        </w:rPr>
        <w:t xml:space="preserve">第六学期：面试理论与技巧；领导科学；办公室管理；机关事业单位人力资源管理；秘书学；人力资源管理专业英语；Career Management &amp;Staffing；投资学；员工培训与激励；薪酬与福利管理；绩效管理；形势与政策</w:t>
      </w:r>
    </w:p>
    <w:p>
      <w:pPr>
        <w:ind w:left="0" w:right="0" w:firstLine="560"/>
        <w:spacing w:before="450" w:after="450" w:line="312" w:lineRule="auto"/>
      </w:pPr>
      <w:r>
        <w:rPr>
          <w:rFonts w:ascii="宋体" w:hAnsi="宋体" w:eastAsia="宋体" w:cs="宋体"/>
          <w:color w:val="000"/>
          <w:sz w:val="28"/>
          <w:szCs w:val="28"/>
        </w:rPr>
        <w:t xml:space="preserve">第七学期：企业资源计划；人力资源管理信息系统；公文写作与处理；企业计划学；形势与政策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