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 员工季度工作总结(5篇)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公司季度工作总结报告 员工季度工作总结一一、努力提高政治素养和思想道德水平积极参加上级公司和支公司、本部门组织的各种政治学习、主题教育、职业教育活动以及各项组织活动和文娱活动，没有无故缺席现象;能够坚持正确的政治方向，认真学习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公司季度工作总结报告 员工季度工作总结一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公司季度工作总结报告 员工季度工作总结二</w:t>
      </w:r>
    </w:p>
    <w:p>
      <w:pPr>
        <w:ind w:left="0" w:right="0" w:firstLine="560"/>
        <w:spacing w:before="450" w:after="450" w:line="312" w:lineRule="auto"/>
      </w:pPr>
      <w:r>
        <w:rPr>
          <w:rFonts w:ascii="宋体" w:hAnsi="宋体" w:eastAsia="宋体" w:cs="宋体"/>
          <w:color w:val="000"/>
          <w:sz w:val="28"/>
          <w:szCs w:val="28"/>
        </w:rPr>
        <w:t xml:space="preserve">季度即将结束，回顾季度的工作对我们明确下一季度的工作思路和完成全年的工作目标有重要的好处。下面小编给大家带来员工的一个季度的工作总结报告，希望大家喜欢!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年初，我加入到了国寿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20_年工程师半年工作总结汇报&lt;/span[_TAG_h2]公司季度工作总结报告 员工季度工作总结三</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公司季度工作总结报告 员工季度工作总结四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公司季度工作总结报告 员工季度工作总结五</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2025-06-15T13:37:26+08:00</dcterms:created>
  <dcterms:modified xsi:type="dcterms:W3CDTF">2025-06-15T13:37:26+08:00</dcterms:modified>
</cp:coreProperties>
</file>

<file path=docProps/custom.xml><?xml version="1.0" encoding="utf-8"?>
<Properties xmlns="http://schemas.openxmlformats.org/officeDocument/2006/custom-properties" xmlns:vt="http://schemas.openxmlformats.org/officeDocument/2006/docPropsVTypes"/>
</file>