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2024年公司员工个人年度总结 普通员工个人季度总结(4篇)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