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运输公司年度工作总结一20__年度完成线路管理费收入4302861.5__，完成年指标41__元的103.6__;收取驾驶员安全宣教费6.7__元;驾驶员行车安全保证金26.1__元;收取承包合同转户费1.8__元。二、安全指标完成情况截止...</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运输公司年度工作总结一</w:t>
      </w:r>
    </w:p>
    <w:p>
      <w:pPr>
        <w:ind w:left="0" w:right="0" w:firstLine="560"/>
        <w:spacing w:before="450" w:after="450" w:line="312" w:lineRule="auto"/>
      </w:pPr>
      <w:r>
        <w:rPr>
          <w:rFonts w:ascii="宋体" w:hAnsi="宋体" w:eastAsia="宋体" w:cs="宋体"/>
          <w:color w:val="000"/>
          <w:sz w:val="28"/>
          <w:szCs w:val="28"/>
        </w:rPr>
        <w:t xml:space="preserve">20__年度完成线路管理费收入4302861.5__，完成年指标41__元的103.6__;收取驾驶员安全宣教费6.7__元;驾驶员行车安全保证金26.1__元;收取承包合同转户费1.8__元。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长运分公司所辖各类大中小客车87辆，其中跨省际班线39辆，省内跨县班线30辆，县内班线18辆。20_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 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_年度长运分公司制订了员工岗位目标经济责任制考核细则;制订了各岗位工作职责，明确了本部门各岗位的工作职责和工作要求;按照总公司安全生产管理制度制订了长运分公司安全生产管理实施办法;制订了驾驶员上岗证管理制度，不定期对驾驶员佩带上岗证进行专项检查;制订了经营者、驾驶员安全活动管理制度;制订了长运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_年度长运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_年驾驶员安全资质审核工作的通知”要求，及时办理了16__配备驾驶员及4__代班驾驶员的安全资质审核，签订了聘用协议及安全生产责任书，并与5__班线经营者签订了20__年度安全生产责任书。20_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_年度连续发生了__重大责任事故，长运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长运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长运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长运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10月17日乐安线浙jd1561车仙居事故(责任未定)，六起重大事故的发生给我们的安全生产敲响了警钟。“安全就是效益”、“安全第一、预防为主”人所周知，但真正做起来并不是件易事。明年我们长运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2、承包结算欠款率高居不下。欠款催付工作历来是个老大难问题，我们长运分公司虽采取停发规费缴纳单、书面电话催收、拦截车辆等措施，但对启东、临沂、鲜迭等几个欠款钉子户起的作用不大。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运输公司年度工作总结二</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20__年全司客货车辆营运里程达2.4亿公里， 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（四）推进节能降耗减排</w:t>
      </w:r>
    </w:p>
    <w:p>
      <w:pPr>
        <w:ind w:left="0" w:right="0" w:firstLine="560"/>
        <w:spacing w:before="450" w:after="450" w:line="312" w:lineRule="auto"/>
      </w:pPr>
      <w:r>
        <w:rPr>
          <w:rFonts w:ascii="宋体" w:hAnsi="宋体" w:eastAsia="宋体" w:cs="宋体"/>
          <w:color w:val="000"/>
          <w:sz w:val="28"/>
          <w:szCs w:val="28"/>
        </w:rPr>
        <w:t xml:space="preserve">20__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（五）规范机务资料台账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运输公司年度工作总结三</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运输公司年度工作总结四</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w:t>
      </w:r>
    </w:p>
    <w:p>
      <w:pPr>
        <w:ind w:left="0" w:right="0" w:firstLine="560"/>
        <w:spacing w:before="450" w:after="450" w:line="312" w:lineRule="auto"/>
      </w:pPr>
      <w:r>
        <w:rPr>
          <w:rFonts w:ascii="宋体" w:hAnsi="宋体" w:eastAsia="宋体" w:cs="宋体"/>
          <w:color w:val="000"/>
          <w:sz w:val="28"/>
          <w:szCs w:val="28"/>
        </w:rPr>
        <w:t xml:space="preserve">首先是安全工作，并对下半年工作提出一下几点：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最后，公司经理__对本次会议作总结并对下半年安全生产工作进行了安排：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运输公司年度工作总结五</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2025-08-08T08:15:34+08:00</dcterms:created>
  <dcterms:modified xsi:type="dcterms:W3CDTF">2025-08-08T08:15:34+08:00</dcterms:modified>
</cp:coreProperties>
</file>

<file path=docProps/custom.xml><?xml version="1.0" encoding="utf-8"?>
<Properties xmlns="http://schemas.openxmlformats.org/officeDocument/2006/custom-properties" xmlns:vt="http://schemas.openxmlformats.org/officeDocument/2006/docPropsVTypes"/>
</file>