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今天帮大家准备一大波2024年公司文员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