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银行案件防控工作总结</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w:t>
      </w:r>
    </w:p>
    <w:p>
      <w:pPr>
        <w:ind w:left="0" w:right="0" w:firstLine="560"/>
        <w:spacing w:before="450" w:after="450" w:line="312" w:lineRule="auto"/>
      </w:pPr>
      <w:r>
        <w:rPr>
          <w:rFonts w:ascii="宋体" w:hAnsi="宋体" w:eastAsia="宋体" w:cs="宋体"/>
          <w:color w:val="000"/>
          <w:sz w:val="28"/>
          <w:szCs w:val="28"/>
        </w:rPr>
        <w:t xml:space="preserve">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根据支行机构网点分散特点，XX年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XX年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三是重点突出排查网点负责人、客户经理及其他重要岗位人员、前台操作人员。着重抓好防范挪用资金购买股票、彩票、参与赌博、炒期货、炒卖房屋、经商办企业以及利用职务之便、工作之便收受贿赂、向客户索要财物、好处费等问题。4月下旬至5月份，全行排查613人，排查面达到100%。收回排查表3846份，其中自查表613份、互查表2764份，民主测评表469份。通过这次排查，使全行员工提高了思想认识，自觉做到有章必循，违章必纠，增强了员工防范道德风险的能力。在这次员工不良行为排查工作中，未发现有不良行为的员工。</w:t>
      </w:r>
    </w:p>
    <w:p>
      <w:pPr>
        <w:ind w:left="0" w:right="0" w:firstLine="560"/>
        <w:spacing w:before="450" w:after="450" w:line="312" w:lineRule="auto"/>
      </w:pPr>
      <w:r>
        <w:rPr>
          <w:rFonts w:ascii="宋体" w:hAnsi="宋体" w:eastAsia="宋体" w:cs="宋体"/>
          <w:color w:val="000"/>
          <w:sz w:val="28"/>
          <w:szCs w:val="28"/>
        </w:rPr>
        <w:t xml:space="preserve">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止出现因“管理疲劳”产生的操作风险和案件，根据《关于监控检查基层机构关键风险点的通知》(建总函[XX年]132号)、《关于加强基层机构关键风险点监控检查工作有关事项的通知》(建总函[XX年]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1．加强集中采购管理，进一步规范采购行为，降低采购成本</w:t>
      </w:r>
    </w:p>
    <w:p>
      <w:pPr>
        <w:ind w:left="0" w:right="0" w:firstLine="560"/>
        <w:spacing w:before="450" w:after="450" w:line="312" w:lineRule="auto"/>
      </w:pPr>
      <w:r>
        <w:rPr>
          <w:rFonts w:ascii="宋体" w:hAnsi="宋体" w:eastAsia="宋体" w:cs="宋体"/>
          <w:color w:val="000"/>
          <w:sz w:val="28"/>
          <w:szCs w:val="28"/>
        </w:rPr>
        <w:t xml:space="preserve">根据支行实际，制定了《×××××支行集中采购管理办法》，把全面推行集中采购作为节约采购成本、提高采购质量、促进业务发展的一项重要工作来抓，从采购程序、采购范围、采购方式等三个方面进一步规范集中采购行为。采购程序上，进一步细化和完善集中采购操作流程，明确相关部门之间的职责分工，严格监控集中采购环节，提高采购透明度和效率。逐步建立从业务部门提出需求、落实指标到集体决定的规范化集中采购程序。采购方式上，根据采购项目的不同特点，通过询价采购、竞争性谈判等多种采购方式。集中采购的推行有效降低了我行的采购成本，1-9月份，我部先后对12个项目进行了集中采购，集中采购金额达1000万元，节约采购成本达100万元。</w:t>
      </w:r>
    </w:p>
    <w:p>
      <w:pPr>
        <w:ind w:left="0" w:right="0" w:firstLine="560"/>
        <w:spacing w:before="450" w:after="450" w:line="312" w:lineRule="auto"/>
      </w:pPr>
      <w:r>
        <w:rPr>
          <w:rFonts w:ascii="宋体" w:hAnsi="宋体" w:eastAsia="宋体" w:cs="宋体"/>
          <w:color w:val="000"/>
          <w:sz w:val="28"/>
          <w:szCs w:val="28"/>
        </w:rPr>
        <w:t xml:space="preserve">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w:t>
      </w:r>
    </w:p>
    <w:p>
      <w:pPr>
        <w:ind w:left="0" w:right="0" w:firstLine="560"/>
        <w:spacing w:before="450" w:after="450" w:line="312" w:lineRule="auto"/>
      </w:pPr>
      <w:r>
        <w:rPr>
          <w:rFonts w:ascii="宋体" w:hAnsi="宋体" w:eastAsia="宋体" w:cs="宋体"/>
          <w:color w:val="000"/>
          <w:sz w:val="28"/>
          <w:szCs w:val="28"/>
        </w:rPr>
        <w:t xml:space="preserve">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七、下一步工作开展计划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