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202_年市物价局工作总结</w:t>
      </w:r>
      <w:bookmarkEnd w:id="1"/>
    </w:p>
    <w:p>
      <w:pPr>
        <w:jc w:val="center"/>
        <w:spacing w:before="0" w:after="450"/>
      </w:pPr>
      <w:r>
        <w:rPr>
          <w:rFonts w:ascii="Arial" w:hAnsi="Arial" w:eastAsia="Arial" w:cs="Arial"/>
          <w:color w:val="999999"/>
          <w:sz w:val="20"/>
          <w:szCs w:val="20"/>
        </w:rPr>
        <w:t xml:space="preserve">来源：网络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even through the business operation management is different from governance, but we also can use some operation manageme...</w:t>
      </w:r>
    </w:p>
    <w:p>
      <w:pPr>
        <w:ind w:left="0" w:right="0" w:firstLine="560"/>
        <w:spacing w:before="450" w:after="450" w:line="312" w:lineRule="auto"/>
      </w:pPr>
      <w:r>
        <w:rPr>
          <w:rFonts w:ascii="宋体" w:hAnsi="宋体" w:eastAsia="宋体" w:cs="宋体"/>
          <w:color w:val="000"/>
          <w:sz w:val="28"/>
          <w:szCs w:val="28"/>
        </w:rPr>
        <w:t xml:space="preserve">even through the business operation management is different from governance, but we also can use some operation management method on government administration. the principle of management is the same.today, government is facing more and more challenge on management. government must improve its management to increase efficiency. the requirement of public to government is becoming more and more strict. government must pay more attention on its service quality, must improvement its management process to create more and more high quality service. operation management is also useful.the follow case give a example on how government department using operation management principle for efficient governance. introduction and backgroundthe shenyang environmental protection bureau is the shenyang muinicple government environmental protection administrative department, it had been established in 1979. its main responsibility is, according to the relevant law and the administrative rules and regulations, implement unification surveillance management to the whole city environmental protection work, prevent and control pollution and other environmental damages, protect and improve living conditions and the ecological environment, promote economy and the society development continues, coordination and health. an extremely important work responsibility of the bureau is: provides the environmental protection service to the whole city people, sol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2025-07-10T10:07:50+08:00</dcterms:created>
  <dcterms:modified xsi:type="dcterms:W3CDTF">2025-07-10T10:07:50+08:00</dcterms:modified>
</cp:coreProperties>
</file>

<file path=docProps/custom.xml><?xml version="1.0" encoding="utf-8"?>
<Properties xmlns="http://schemas.openxmlformats.org/officeDocument/2006/custom-properties" xmlns:vt="http://schemas.openxmlformats.org/officeDocument/2006/docPropsVTypes"/>
</file>