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简单服装采购合同(通用8篇)</w:t>
      </w:r>
      <w:bookmarkEnd w:id="1"/>
    </w:p>
    <w:p>
      <w:pPr>
        <w:jc w:val="center"/>
        <w:spacing w:before="0" w:after="450"/>
      </w:pPr>
      <w:r>
        <w:rPr>
          <w:rFonts w:ascii="Arial" w:hAnsi="Arial" w:eastAsia="Arial" w:cs="Arial"/>
          <w:color w:val="999999"/>
          <w:sz w:val="20"/>
          <w:szCs w:val="20"/>
        </w:rPr>
        <w:t xml:space="preserve">来源：网络  作者：星海浩瀚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简单服装采购合同篇一购货方：(以下简称甲方)。供货方：(以下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简单服装采购合同篇一</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简单服装采购合同篇二</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签订本合同之日起内支付定金。</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iso9001国际质量管理体系认证、iso14001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4、在产品生产过程中，甲方有权派员或请专家进行现场跟单，乙方应积极给予支持和配合。一旦发现违约问题，甲方有权随时终止合同，同时乙方应支付按本制作合同总金额的20%的违约赔偿。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5、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1、交付时间：年月日前全部交付完毕。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简单服装采购合同篇六</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合同法》、_________公共资源交易中心项目编号hnsh-zcgk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1、货物为(制造商名称)全新的(原装)产品(含零部件、配件、随机工具等)，表面无划伤、无碰撞、无任何缺陷。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本合同所指的货物应符合招标文件要求、乙方投标产品所列出的配臵、技术参数及各项要求，同时应符合中华人民共和国国家质量及国家安全环保标准。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3、乙方不按其售后服务承诺响应甲方的服务请求的，乙方须向甲方支付合同总价2‰的违约金。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4、甲方不按合同规定接收货物，或无正当理由不按政府采购办的要求办理结算手续的，甲方须向乙方支付本合同总价的2%的违约金，同时乙方可向_________政府采购管理部门投诉。</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1、合同履行过程中发生的任何争议，若双方不能通过友好协商的方式加以解决，可由_________公共资源交易中心调解，也可向_________政府采购监督管理部门投诉，或向_________人民法院提起诉讼。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2、因货物质量问题发生的争议，统一由_________质量技术监督局鉴定，其鉴定为最终鉴定。货物符合质量技术标准，鉴定费由甲方承担;货物不符合质量技术标准的，鉴定费由乙方承担。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3、合同一式四份：甲乙双方各执一份，一份由甲方报采购办，一份由甲方按相关规定报_________公共资源交易中心。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签协人：_________签协人：_________。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4"/>
          <w:szCs w:val="34"/>
          <w:b w:val="1"/>
          <w:bCs w:val="1"/>
        </w:rPr>
        <w:t xml:space="preserve">简单服装采购合同篇八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经买卖双方友好协商,甲方委托乙方开模共_1_套。双方达成如下开模协议：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经双方协商后，由乙方提供甲方认可的模具最终报价，并签订价格确认书，作为本合同不可缺少的一部分。模具合同总金额(壹万捌仟元)人民币。</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