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新发展阶段贯彻新发展理念心得体会7篇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新发展阶段贯彻新发展理念心得体会篇1第十三届全...</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新发展阶段贯彻新发展理念心得体会篇1</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宋体" w:hAnsi="宋体" w:eastAsia="宋体" w:cs="宋体"/>
          <w:color w:val="000"/>
          <w:sz w:val="28"/>
          <w:szCs w:val="28"/>
        </w:rPr>
        <w:t xml:space="preserve">为人民谋幸福，为民族谋复兴，既是现代化建设的出发点和落脚点，也是新发展理念的“根”与“魂”。从改革开放到全面现代化建设，从脱贫攻坚到全面推进乡村振兴，我党始终与人民同呼吸、共命运、心连心，始终把人民对美好生活的向往作为奋斗目标。习近平总书记曾强调：“人民是我党执政的最深厚基础和最大底气。”群众利益无小事，民生问题大于天。“十三五”期间贫困发生率在不断下降，社会保障体系在逐步完善，民生福祉已稳步提升。“十四五”期间当补齐当前民生短板，破解当前民生难题，将提高人民生活质量、改善</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新发展阶段贯彻新发展理念心得体会篇2</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2024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新发展阶段贯彻新发展理念心得体会篇3</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squo;坚持创新在我国现代化建设全局中的核心地位squo;，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squo;十四五squo;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squo;十三五squo;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新发展阶段贯彻新发展理念心得体会篇4</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squo;十四五squo;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新发展阶段贯彻新发展理念心得体会篇5</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新发展阶段贯彻新发展理念心得体会篇6</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新发展阶段贯彻新发展理念心得体会篇7</w:t>
      </w:r>
    </w:p>
    <w:p>
      <w:pPr>
        <w:ind w:left="0" w:right="0" w:firstLine="560"/>
        <w:spacing w:before="450" w:after="450" w:line="312" w:lineRule="auto"/>
      </w:pPr>
      <w:r>
        <w:rPr>
          <w:rFonts w:ascii="宋体" w:hAnsi="宋体" w:eastAsia="宋体" w:cs="宋体"/>
          <w:color w:val="000"/>
          <w:sz w:val="28"/>
          <w:szCs w:val="28"/>
        </w:rPr>
        <w:t xml:space="preserve">以xxx总书记为核心的党中央基于对我国发展的历史特点、时代特征和周期性规律的分析研究，指出我国将进入新发展阶段。“新”意味着新目标、新理念、新要求、新矛盾、新格局，这是对“十四五”时期乃至更长时期我国所处历史方位的总体概括，是我国发展历程中的一大跨越。</w:t>
      </w:r>
    </w:p>
    <w:p>
      <w:pPr>
        <w:ind w:left="0" w:right="0" w:firstLine="560"/>
        <w:spacing w:before="450" w:after="450" w:line="312" w:lineRule="auto"/>
      </w:pPr>
      <w:r>
        <w:rPr>
          <w:rFonts w:ascii="宋体" w:hAnsi="宋体" w:eastAsia="宋体" w:cs="宋体"/>
          <w:color w:val="000"/>
          <w:sz w:val="28"/>
          <w:szCs w:val="28"/>
        </w:rPr>
        <w:t xml:space="preserve">(一)准确把握新发展阶段的形势特征，保持定力化危为机。一是机遇和挑战并存。从国际看，当今世界正经历百年未有之大变局，国际环境日趋复杂，我们将在一个更加不稳定不确定的世界中谋求发展;从国内看，我国发展既拥有优势条件，也面临艰巨任务，发展不平衡不充分问题仍然突出。二是危中有机，危可转机。从河南省经济金融发展情况看，今年以来，金融运行稳中有进、稳中向好，金融改革持续推进，统筹推进疫情防控和复工复产工作取得突出成绩。但同时也不容置否，全省金融水平还存在发展程度低、短项突出、创新滞后、潜在风险较大等问题。因此，面对这样的形势和局面，要进一步坚定信心信念，既要时刻把握机遇、顺势而动，又能善于化危为机、趋利避害，确保新发展阶段河南省金融业始终稳步健康发展。</w:t>
      </w:r>
    </w:p>
    <w:p>
      <w:pPr>
        <w:ind w:left="0" w:right="0" w:firstLine="560"/>
        <w:spacing w:before="450" w:after="450" w:line="312" w:lineRule="auto"/>
      </w:pPr>
      <w:r>
        <w:rPr>
          <w:rFonts w:ascii="宋体" w:hAnsi="宋体" w:eastAsia="宋体" w:cs="宋体"/>
          <w:color w:val="000"/>
          <w:sz w:val="28"/>
          <w:szCs w:val="28"/>
        </w:rPr>
        <w:t xml:space="preserve">(二)准确把握新发展阶段的目标任务，科学谋划发展规划。要准确认识把握2024年基本实现社会主义现代化建设的9个方面远景目标和“十四五”时期经济社会发展的6个方面主要目标，主动对标对表，综合考虑国内外形势和河南省经济社会发展条件，把握好战略和战术关系。要在总行党委的统一领导下，坚持系统观念、目标导向、问题导向，科学建立符合河南实际、基层央行履职实际、体现创新精神的“十四五”时期河南省金融发展规划，谋划郑州中心支行未来五年的发展目标，突出完善基层央行治理与推动地方经济社会发展相结合，战略重点与系统谋划相结合，推动地方经济社会发展有新的更大进步、基层央行治理有新的更大提升。</w:t>
      </w:r>
    </w:p>
    <w:p>
      <w:pPr>
        <w:ind w:left="0" w:right="0" w:firstLine="560"/>
        <w:spacing w:before="450" w:after="450" w:line="312" w:lineRule="auto"/>
      </w:pPr>
      <w:r>
        <w:rPr>
          <w:rFonts w:ascii="宋体" w:hAnsi="宋体" w:eastAsia="宋体" w:cs="宋体"/>
          <w:color w:val="000"/>
          <w:sz w:val="28"/>
          <w:szCs w:val="28"/>
        </w:rPr>
        <w:t xml:space="preserve">理念是行动的先导。金融作为现代经济的核心，要把创新、协调、绿色、开放、共享的新发展理念贯穿金融发展全过程，把提升金融发展质量摆在更加突出位置，同时又要发挥金融服务的引导力、影响力，推动新发展理念在实体经济中得到有效贯彻落实。</w:t>
      </w:r>
    </w:p>
    <w:p>
      <w:pPr>
        <w:ind w:left="0" w:right="0" w:firstLine="560"/>
        <w:spacing w:before="450" w:after="450" w:line="312" w:lineRule="auto"/>
      </w:pPr>
      <w:r>
        <w:rPr>
          <w:rFonts w:ascii="宋体" w:hAnsi="宋体" w:eastAsia="宋体" w:cs="宋体"/>
          <w:color w:val="000"/>
          <w:sz w:val="28"/>
          <w:szCs w:val="28"/>
        </w:rPr>
        <w:t xml:space="preserve">(一)坚持创新发展理念，提高金融服务质效。践行新发展理念，要创新金融服务方式，完善金融支持创新体系，优化科技创新融资方式，推进产业结构调整和转型升级。要高度重视金融服务和产品创新，加强数字金融建设，加大对大数据、人工智能、区块链等前沿技术成果运用，解决好金融服务经济社会发展“最后一公里”问题。要在做好全面风险管理和安全保障的前提下，稳妥审慎推进金融科技创新。</w:t>
      </w:r>
    </w:p>
    <w:p>
      <w:pPr>
        <w:ind w:left="0" w:right="0" w:firstLine="560"/>
        <w:spacing w:before="450" w:after="450" w:line="312" w:lineRule="auto"/>
      </w:pPr>
      <w:r>
        <w:rPr>
          <w:rFonts w:ascii="宋体" w:hAnsi="宋体" w:eastAsia="宋体" w:cs="宋体"/>
          <w:color w:val="000"/>
          <w:sz w:val="28"/>
          <w:szCs w:val="28"/>
        </w:rPr>
        <w:t xml:space="preserve">(二)坚持协调发展理念，推动区域平衡发展。解决区域协调发展问题是新时代面临的重大课题。一方面，由于金融业自身发展水平存在较大差异，要坚持系统协调发展，进一步完善制度建设和金融组织体系，积极构建多元化金融业态。另一方面，要引导金融机构积极关注区域协调发展中的重要环节，大力支持普惠金融、民营小微企业等领域，继续加大对中西部地区脱贫攻坚金融支持力度，更加注重发展机会的公平、资源配置的均衡。</w:t>
      </w:r>
    </w:p>
    <w:p>
      <w:pPr>
        <w:ind w:left="0" w:right="0" w:firstLine="560"/>
        <w:spacing w:before="450" w:after="450" w:line="312" w:lineRule="auto"/>
      </w:pPr>
      <w:r>
        <w:rPr>
          <w:rFonts w:ascii="宋体" w:hAnsi="宋体" w:eastAsia="宋体" w:cs="宋体"/>
          <w:color w:val="000"/>
          <w:sz w:val="28"/>
          <w:szCs w:val="28"/>
        </w:rPr>
        <w:t xml:space="preserve">(三)坚持绿色发展理念，支持经济可持续发展。发展以绿色信贷为核心的绿色金融是金融业贯彻绿色发展理念的重要举措。要建立绿色信贷长效发展机制，探索完善绿色信贷模式，丰富绿色信贷项目种类，引导金融机构从战略高度加强绿色信贷对节能环保产业的支持力度，推动绿色低碳发展。要推动绿色产业多渠道融资，扩大绿色产业融资总量，推进碳排放权市场化交易，增强绿色金融创新动力，降低生态环境风险。</w:t>
      </w:r>
    </w:p>
    <w:p>
      <w:pPr>
        <w:ind w:left="0" w:right="0" w:firstLine="560"/>
        <w:spacing w:before="450" w:after="450" w:line="312" w:lineRule="auto"/>
      </w:pPr>
      <w:r>
        <w:rPr>
          <w:rFonts w:ascii="宋体" w:hAnsi="宋体" w:eastAsia="宋体" w:cs="宋体"/>
          <w:color w:val="000"/>
          <w:sz w:val="28"/>
          <w:szCs w:val="28"/>
        </w:rPr>
        <w:t xml:space="preserve">(四)坚持开放发展理念，提升国际金融影响力。要根据我国不同金融市场发展水平，合理安排金融业的开放顺序和开放程度，适时推进金融业进一步双向开放。要积极营造竞争开放的金融发展环境，引导金融机构学习借鉴先进的经营理念、发展模式等，加强与其他国家和地区以及国际组织在金融科技治理体系、规则制定等领域的合作。同时，要提高开放条件下经济金融管理能力和防控化解风险能力，维护好国家经济金融安全。</w:t>
      </w:r>
    </w:p>
    <w:p>
      <w:pPr>
        <w:ind w:left="0" w:right="0" w:firstLine="560"/>
        <w:spacing w:before="450" w:after="450" w:line="312" w:lineRule="auto"/>
      </w:pPr>
      <w:r>
        <w:rPr>
          <w:rFonts w:ascii="宋体" w:hAnsi="宋体" w:eastAsia="宋体" w:cs="宋体"/>
          <w:color w:val="000"/>
          <w:sz w:val="28"/>
          <w:szCs w:val="28"/>
        </w:rPr>
        <w:t xml:space="preserve">(五)坚持共享发展理念，提高金融普惠水平。金融作为实体经济的血脉，深化改革要践行以人民为中心理念，大力发展普惠金融，加强金融扶贫力度，引导金融机构优化内部资源配置和绩效考核评价，加大对民营、小微、“三农”等领域的支持力度。要加强欠发达地区特别是县域、农村的金融基础设施建设，持续推广建立普惠金融服务站、惠农示范点等基础服务设施，着力打通金融服务“最后一公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提出，要加快构建以国内大循环为主体、国内国际双循环相互促进的新发展格局。新发展格局的形成，将对我国供给体系、需求体系产生深刻影响，也对金融发展提出了新的要求。</w:t>
      </w:r>
    </w:p>
    <w:p>
      <w:pPr>
        <w:ind w:left="0" w:right="0" w:firstLine="560"/>
        <w:spacing w:before="450" w:after="450" w:line="312" w:lineRule="auto"/>
      </w:pPr>
      <w:r>
        <w:rPr>
          <w:rFonts w:ascii="宋体" w:hAnsi="宋体" w:eastAsia="宋体" w:cs="宋体"/>
          <w:color w:val="000"/>
          <w:sz w:val="28"/>
          <w:szCs w:val="28"/>
        </w:rPr>
        <w:t xml:space="preserve">(一)持续深化金融供给侧结构性改革。要优化金融结构和金融服务质量，引导金融资源回归服务实体经济本源。要支持传统制造业升级、先进制造业发展，加大制造业中长期贷款投放，助力制造业加快迈向中高端。要聚焦金融系统深层次结构性矛盾，提高中长期融资和信用贷款比重，大力发展债券市场和多层次资本市场，继续推进注册制改革，完善退市机制。要立足实际，围绕乡村振兴战略实施，以数字普惠金融为重点，加大对河南兰考模式等成功经验复制推广力度。强化民营小微企业金融服务，推动“增量扩面、提质降本”，完善贷款担保和风险补偿机制，增强市场主体活力。以信用体系建设和数字技术为基础，加强自贸金融、绿色金融、科技金融发展力度，构建多层次、多渠道的金融服务体系，构建专业的供应链金融合作平台。</w:t>
      </w:r>
    </w:p>
    <w:p>
      <w:pPr>
        <w:ind w:left="0" w:right="0" w:firstLine="560"/>
        <w:spacing w:before="450" w:after="450" w:line="312" w:lineRule="auto"/>
      </w:pPr>
      <w:r>
        <w:rPr>
          <w:rFonts w:ascii="宋体" w:hAnsi="宋体" w:eastAsia="宋体" w:cs="宋体"/>
          <w:color w:val="000"/>
          <w:sz w:val="28"/>
          <w:szCs w:val="28"/>
        </w:rPr>
        <w:t xml:space="preserve">(二)立足扩大内需战略基点，提升金融服务水平。金融服务新发展格局要把金融助力扩大内需战略与深化金融供给侧结构性改革有机结合起来，以高质量金融供给引领和创造新需求。要全面增强金融服务的普惠性，将更多金融资源投向经济发展重点领域和薄弱环节，使金融服务与实体经济相互促进、健康发展。要贯彻好逆周期调节政策，安排好投融资总量、投向、节奏、价格，更好发挥金融在扩大最终消费、推动消费升级方面的积极作用。综合运用贷款、债券、债转股等多种工具，全力保障新型基础设施建设项目、国家重大战略项目融资需求。通过优化重大区域发展战略金融服务，推动城市群、都市圈一体化发展，满足新型城镇化投资和消费需求。</w:t>
      </w:r>
    </w:p>
    <w:p>
      <w:pPr>
        <w:ind w:left="0" w:right="0" w:firstLine="560"/>
        <w:spacing w:before="450" w:after="450" w:line="312" w:lineRule="auto"/>
      </w:pPr>
      <w:r>
        <w:rPr>
          <w:rFonts w:ascii="宋体" w:hAnsi="宋体" w:eastAsia="宋体" w:cs="宋体"/>
          <w:color w:val="000"/>
          <w:sz w:val="28"/>
          <w:szCs w:val="28"/>
        </w:rPr>
        <w:t xml:space="preserve">(三)坚持稳步扩大金融对外开放。金融要服务好新发展格局，就要稳步扩大金融对外开放程度，在坚持金融业务和金融机构持牌经营的前提下，全面实施准入前国民待遇加负面清单管理制度。稳慎推进人民币国际化，坚持市场驱动和企业自主选择，营造以人民币自由使用为基础的新型互利合作关系。保持人民币汇率弹性，发挥好宏观经济自动稳定器功能，实现内部均衡和外部均衡的平衡。积极参与国际金融规则制定，加强与国际组织合作，推动建立多元、稳定的国际货币体系。</w:t>
      </w:r>
    </w:p>
    <w:p>
      <w:pPr>
        <w:ind w:left="0" w:right="0" w:firstLine="560"/>
        <w:spacing w:before="450" w:after="450" w:line="312" w:lineRule="auto"/>
      </w:pPr>
      <w:r>
        <w:rPr>
          <w:rFonts w:ascii="宋体" w:hAnsi="宋体" w:eastAsia="宋体" w:cs="宋体"/>
          <w:color w:val="000"/>
          <w:sz w:val="28"/>
          <w:szCs w:val="28"/>
        </w:rPr>
        <w:t xml:space="preserve">(四)牢牢守住不发生系统性金融风险底线。推进金融助力构建新发展格局，要求牢固树立总体国家安全观，正确把握好推进高质量发展和防范金融风险之间的关系。要完善金融风险治理体系，加强对系统重要性金融机构、金融控股公司与金融基础设施统筹监管，发挥宏观审慎压力测试在风险识别和监管校准中的积极作用。充分发挥金融委办公室协调机制职责，及时弥补金融监管空白，织牢织密金融风险防控网。要健全金融风险预防预警、应急处置和问责机制，对风险变化情况始终做到“心中有数”。要严肃市场纪律，金融机构、地方政府、金融监管部门要依法承担责任，坚决守住不发生系统性金融风险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2025-06-20T12:46:27+08:00</dcterms:created>
  <dcterms:modified xsi:type="dcterms:W3CDTF">2025-06-20T12:46:27+08:00</dcterms:modified>
</cp:coreProperties>
</file>

<file path=docProps/custom.xml><?xml version="1.0" encoding="utf-8"?>
<Properties xmlns="http://schemas.openxmlformats.org/officeDocument/2006/custom-properties" xmlns:vt="http://schemas.openxmlformats.org/officeDocument/2006/docPropsVTypes"/>
</file>