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2024年保健品销售工作总结报告(优质7篇)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