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形式主义、官僚主义存在的问题及整改措施12篇</w:t>
      </w:r>
      <w:bookmarkEnd w:id="1"/>
    </w:p>
    <w:p>
      <w:pPr>
        <w:jc w:val="center"/>
        <w:spacing w:before="0" w:after="450"/>
      </w:pPr>
      <w:r>
        <w:rPr>
          <w:rFonts w:ascii="Arial" w:hAnsi="Arial" w:eastAsia="Arial" w:cs="Arial"/>
          <w:color w:val="999999"/>
          <w:sz w:val="20"/>
          <w:szCs w:val="20"/>
        </w:rPr>
        <w:t xml:space="preserve">来源：网络  作者：风吟鸟唱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以下是小编整理的形式主义、官僚主义存在的问题及整改措施【12篇】，欢迎阅读与收藏。第1篇: 形式主义、官僚主义存在...</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以下是小编整理的形式主义、官僚主义存在的问题及整改措施【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第2篇: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第3篇: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十九届中央纪委三次全会强调，以党的政治建设为统领，坚决破除形式主义、官僚主义。要从坚持政治原则、严明政治纪律的高度，紧盯对党中央重大决策部署不敬畏、不在乎、喊口号、装样子的错误表现，严肃查处空泛表态、应景造势、敷衍塞责、出工不出力等突出问题。</w:t>
      </w:r>
    </w:p>
    <w:p>
      <w:pPr>
        <w:ind w:left="0" w:right="0" w:firstLine="560"/>
        <w:spacing w:before="450" w:after="450" w:line="312" w:lineRule="auto"/>
      </w:pPr>
      <w:r>
        <w:rPr>
          <w:rFonts w:ascii="宋体" w:hAnsi="宋体" w:eastAsia="宋体" w:cs="宋体"/>
          <w:color w:val="000"/>
          <w:sz w:val="28"/>
          <w:szCs w:val="28"/>
        </w:rPr>
        <w:t xml:space="preserve">近日，河北省邯郸市纪委监委组成调研组，围绕基层存在的形式主义、官僚主义问题开展专题调研。</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文山会海问题突出，干部群众反映较为强烈。县乡基层“以会议落实会议、以文件落实文件”问题尚未得到有效解决。一些单位和部门正式发文虽然有所减少，但是利用电话传真、微信短信、电子邮箱等渠道变相发文数量依然较多。有的地方存在层层发文、照搬照抄上级文件、缺乏针对性的问题。有的会议表面规格高、规模大，动辄要求一把手参加，或者为了体现规模让与会议内容关系不大的部门参加。</w:t>
      </w:r>
    </w:p>
    <w:p>
      <w:pPr>
        <w:ind w:left="0" w:right="0" w:firstLine="560"/>
        <w:spacing w:before="450" w:after="450" w:line="312" w:lineRule="auto"/>
      </w:pPr>
      <w:r>
        <w:rPr>
          <w:rFonts w:ascii="宋体" w:hAnsi="宋体" w:eastAsia="宋体" w:cs="宋体"/>
          <w:color w:val="000"/>
          <w:sz w:val="28"/>
          <w:szCs w:val="28"/>
        </w:rPr>
        <w:t xml:space="preserve">督查检查考核项目多，有些检查考核内容重复。调研组对该市各类考核项目进行梳理，发现一些省、市两级考核项目内容相似，但所需准备材料规格不尽相同。如，文明城市创建和卫生城市创建两项考核，内容交叉重复，需要准备两套资料，浪费了大量人力物力。</w:t>
      </w:r>
    </w:p>
    <w:p>
      <w:pPr>
        <w:ind w:left="0" w:right="0" w:firstLine="560"/>
        <w:spacing w:before="450" w:after="450" w:line="312" w:lineRule="auto"/>
      </w:pPr>
      <w:r>
        <w:rPr>
          <w:rFonts w:ascii="宋体" w:hAnsi="宋体" w:eastAsia="宋体" w:cs="宋体"/>
          <w:color w:val="000"/>
          <w:sz w:val="28"/>
          <w:szCs w:val="28"/>
        </w:rPr>
        <w:t xml:space="preserve">工作留痕较为严重，加重了基层工作负担。调研发现，扶贫工作要求留痕问题较为突出。一些工作考核项目，比如扶贫脱贫工作检查考核，较多地将察看领导批示、开会发文、台账记录、会议照片、工作方案、阶段记录等资料作为考核标准，进村入户核对真实情况却明显不够，没有把群众满意度、获得感作为根本评价标准，忽略和淡化了对实实在在的工作成效考核。有的乡镇专门组建一套班子负责完善档案、填表报数，干部到群众家中慰问，每次都要求拍照留痕。</w:t>
      </w:r>
    </w:p>
    <w:p>
      <w:pPr>
        <w:ind w:left="0" w:right="0" w:firstLine="560"/>
        <w:spacing w:before="450" w:after="450" w:line="312" w:lineRule="auto"/>
      </w:pPr>
      <w:r>
        <w:rPr>
          <w:rFonts w:ascii="宋体" w:hAnsi="宋体" w:eastAsia="宋体" w:cs="宋体"/>
          <w:color w:val="000"/>
          <w:sz w:val="28"/>
          <w:szCs w:val="28"/>
        </w:rPr>
        <w:t xml:space="preserve">追责问责不够精准，存在问责泛化倾向。有些问责简单化、机械化，某县过去两年间问责的干部中有36人被重复问责，这反映出该县问责项目多、频率高，但震慑教育作用明显不足。调研中，一名乡镇干部反映，一些部门如环保、扶贫、信访等，制定的问责情形和要求简单机械，不考虑实际情况和具体原因，搞“一刀切”式问责，几乎半数干部被问过责，实际效果却很差。调研还了解到，基层干部按问责概率，把当前工作分为“要命的活”“要账的活”“要好的活”三类，其中信访维稳、脱贫攻坚、环保治理、违建拆除等被认为是最“要命的活”，很少有干部积极主动承担。</w:t>
      </w:r>
    </w:p>
    <w:p>
      <w:pPr>
        <w:ind w:left="0" w:right="0" w:firstLine="560"/>
        <w:spacing w:before="450" w:after="450" w:line="312" w:lineRule="auto"/>
      </w:pPr>
      <w:r>
        <w:rPr>
          <w:rFonts w:ascii="宋体" w:hAnsi="宋体" w:eastAsia="宋体" w:cs="宋体"/>
          <w:color w:val="000"/>
          <w:sz w:val="28"/>
          <w:szCs w:val="28"/>
        </w:rPr>
        <w:t xml:space="preserve">运用“属地管理”原则向下推卸责任，基层干部权责不一致。一些部门将本应由自己牵头负责的工作，以实行“属地管理”原则为由，将责任推给乡镇，主责部门变成督导部门，增加基层工作负担。调查显示，近半数干部认为，上级部门履责中存在形式主义、官僚主义问题，向下推卸责任，是造成乡镇干部负担过重的主要原因。</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官僚主义催生形式主义。一些领导干部担当精神不足，生搬硬套、机械执行上级政策。有的工作刚刚开会部署，就要求上报贯彻落实情况，导致下级在抓落实时，只能以形式主义应付。有的怕担责任，遇见问题能躲则躲，躲不开便“一禁了之”，不顾实际“一刀切”。有的层层签订责任状，把责任推给下级，看似层层加压，实则层层推责。</w:t>
      </w:r>
    </w:p>
    <w:p>
      <w:pPr>
        <w:ind w:left="0" w:right="0" w:firstLine="560"/>
        <w:spacing w:before="450" w:after="450" w:line="312" w:lineRule="auto"/>
      </w:pPr>
      <w:r>
        <w:rPr>
          <w:rFonts w:ascii="宋体" w:hAnsi="宋体" w:eastAsia="宋体" w:cs="宋体"/>
          <w:color w:val="000"/>
          <w:sz w:val="28"/>
          <w:szCs w:val="28"/>
        </w:rPr>
        <w:t xml:space="preserve">错位政绩观加重基层负担。一些部门和单位学习上级政策不深不透，习惯于层层加码，脱离实际情况，片面追求最大效果。如，上级部门30天要结果的工作，到县里就变成20天，到乡镇只有10天的落实时间。此外，一些部门和单位一味地强调检查考核，对下级工作干预多、检查多、问责多，下级部门不堪重负，只能被动地在形式上应付。</w:t>
      </w:r>
    </w:p>
    <w:p>
      <w:pPr>
        <w:ind w:left="0" w:right="0" w:firstLine="560"/>
        <w:spacing w:before="450" w:after="450" w:line="312" w:lineRule="auto"/>
      </w:pPr>
      <w:r>
        <w:rPr>
          <w:rFonts w:ascii="宋体" w:hAnsi="宋体" w:eastAsia="宋体" w:cs="宋体"/>
          <w:color w:val="000"/>
          <w:sz w:val="28"/>
          <w:szCs w:val="28"/>
        </w:rPr>
        <w:t xml:space="preserve">表现形式复杂致使精准惩治不够。形式主义、官僚主义问题不同于奢靡之风和享乐主义特征明显、危害具体，往往表现形式复杂、难以区别定性。如，一些部门和单位打着推进工作落实的幌子，大搞形式主义、官僚主义，但对这样的行为往往在定性量纪上缺乏界定标准，有时难以区别是上级要求还是自主行为，难以衡量危害和损失程度。相较于查处扶贫、民生等领域群众反映集中的突出问题，一些基层党组织和纪检监察机关面对此类问题时，往往怕认识不足、把握不准，存在畏难情绪。</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以上率下引领示范。各级领导机关、领导干部要带头把自己摆进去，在工作中做到事前严格审视对照、事中严格审核把关，强调精准落实，减少形式大于内容的会议、文件和工作安排，为下级做好示范。加强政治监督，纪检监察机关要把整治形式主义、官僚主义作为政治监督的重要任务，坚决纠治空泛表态、应景造势、敷衍塞责、出工不出力等问题，督促各级领导干部在工作谋划、跟踪落实中切实履职尽责。</w:t>
      </w:r>
    </w:p>
    <w:p>
      <w:pPr>
        <w:ind w:left="0" w:right="0" w:firstLine="560"/>
        <w:spacing w:before="450" w:after="450" w:line="312" w:lineRule="auto"/>
      </w:pPr>
      <w:r>
        <w:rPr>
          <w:rFonts w:ascii="宋体" w:hAnsi="宋体" w:eastAsia="宋体" w:cs="宋体"/>
          <w:color w:val="000"/>
          <w:sz w:val="28"/>
          <w:szCs w:val="28"/>
        </w:rPr>
        <w:t xml:space="preserve">健全完善落实机制。全面排查形式主义、官僚主义突出问题，列出负面清单，拿出整改措施。推动构建层级化的责任落实机制，重点研究清理制度规定针对性不强、落实责任强调过度留痕等问题，制定科学合理、权责明晰的责任清单，方便基层落实。改进检查考核方式方法，对现有考核项目进行全面梳理，对检查考核内容进行流程再造，强化结果导向，减少查看档案资料，突出实绩实效考核，增加群众评议权重。</w:t>
      </w:r>
    </w:p>
    <w:p>
      <w:pPr>
        <w:ind w:left="0" w:right="0" w:firstLine="560"/>
        <w:spacing w:before="450" w:after="450" w:line="312" w:lineRule="auto"/>
      </w:pPr>
      <w:r>
        <w:rPr>
          <w:rFonts w:ascii="宋体" w:hAnsi="宋体" w:eastAsia="宋体" w:cs="宋体"/>
          <w:color w:val="000"/>
          <w:sz w:val="28"/>
          <w:szCs w:val="28"/>
        </w:rPr>
        <w:t xml:space="preserve">做实做细日常监督。纪检监察机关要精准执纪问责，采取调阅资料、召开座谈会、面对面访谈、暗访抽查等方式开展监督检查，对存在形式主义、官僚主义的一般问题，运用好谈话、约谈等措施进行提醒纠正；定期研判区域政治生态，加强对形式主义、官僚主义问题研究，分析根源和发生规律，采取发纪律检查、监察建议书等形式，督促有关党组织修订完善相关规定，堵塞监管漏洞。</w:t>
      </w:r>
    </w:p>
    <w:p>
      <w:pPr>
        <w:ind w:left="0" w:right="0" w:firstLine="560"/>
        <w:spacing w:before="450" w:after="450" w:line="312" w:lineRule="auto"/>
      </w:pPr>
      <w:r>
        <w:rPr>
          <w:rFonts w:ascii="宋体" w:hAnsi="宋体" w:eastAsia="宋体" w:cs="宋体"/>
          <w:color w:val="000"/>
          <w:sz w:val="28"/>
          <w:szCs w:val="28"/>
        </w:rPr>
        <w:t xml:space="preserve">精准有效实施问责。坚持实事求是，注重综合效果，依规依纪依法实施精准问责。对在落实两个责任中搞形式主义、官僚主义，导致出现重大违规违纪甚至违法问题的，坚决实行“一案双查”，既追究当事人责任，又追究有关党组织和领导干部的责任。完善问题通报制度，对查处的典型形式主义、官僚主义问题，一律点名道姓、公开曝光，有效发挥警示和惩戒作用。</w:t>
      </w:r>
    </w:p>
    <w:p>
      <w:pPr>
        <w:ind w:left="0" w:right="0" w:firstLine="560"/>
        <w:spacing w:before="450" w:after="450" w:line="312" w:lineRule="auto"/>
      </w:pPr>
      <w:r>
        <w:rPr>
          <w:rFonts w:ascii="黑体" w:hAnsi="黑体" w:eastAsia="黑体" w:cs="黑体"/>
          <w:color w:val="000000"/>
          <w:sz w:val="36"/>
          <w:szCs w:val="36"/>
          <w:b w:val="1"/>
          <w:bCs w:val="1"/>
        </w:rPr>
        <w:t xml:space="preserve">第4篇: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第5篇: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第6篇: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第7篇: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第8篇: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第9篇: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第10篇: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第11篇: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第12篇: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原创文章定制服务说明</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工作总结、调研报告、心得体会、检视材料、事迹材料、方案、发言稿、PPT等各类材料。我们承诺为客户保密，质量有保证。</w:t>
      </w:r>
    </w:p>
    <w:p>
      <w:pPr>
        <w:ind w:left="0" w:right="0" w:firstLine="560"/>
        <w:spacing w:before="450" w:after="450" w:line="312" w:lineRule="auto"/>
      </w:pPr>
      <w:r>
        <w:rPr>
          <w:rFonts w:ascii="宋体" w:hAnsi="宋体" w:eastAsia="宋体" w:cs="宋体"/>
          <w:color w:val="000"/>
          <w:sz w:val="28"/>
          <w:szCs w:val="28"/>
        </w:rPr>
        <w:t xml:space="preserve">　　2、文章写作流程：</w:t>
      </w:r>
    </w:p>
    <w:p>
      <w:pPr>
        <w:ind w:left="0" w:right="0" w:firstLine="560"/>
        <w:spacing w:before="450" w:after="450" w:line="312" w:lineRule="auto"/>
      </w:pPr>
      <w:r>
        <w:rPr>
          <w:rFonts w:ascii="宋体" w:hAnsi="宋体" w:eastAsia="宋体" w:cs="宋体"/>
          <w:color w:val="000"/>
          <w:sz w:val="28"/>
          <w:szCs w:val="28"/>
        </w:rPr>
        <w:t xml:space="preserve">　　咨询并提交写作主题&gt;办理汇款&gt;老师安排写作&gt;审稿&gt;交稿&gt;售后服务</w:t>
      </w:r>
    </w:p>
    <w:p>
      <w:pPr>
        <w:ind w:left="0" w:right="0" w:firstLine="560"/>
        <w:spacing w:before="450" w:after="450" w:line="312" w:lineRule="auto"/>
      </w:pPr>
      <w:r>
        <w:rPr>
          <w:rFonts w:ascii="宋体" w:hAnsi="宋体" w:eastAsia="宋体" w:cs="宋体"/>
          <w:color w:val="000"/>
          <w:sz w:val="28"/>
          <w:szCs w:val="28"/>
        </w:rPr>
        <w:t xml:space="preserve">　　3、写作联系方式：如有写作需求请咨询微信客服：</w:t>
      </w:r>
    </w:p>
    <w:p>
      <w:pPr>
        <w:ind w:left="0" w:right="0" w:firstLine="560"/>
        <w:spacing w:before="450" w:after="450" w:line="312" w:lineRule="auto"/>
      </w:pPr>
      <w:r>
        <w:rPr>
          <w:rFonts w:ascii="宋体" w:hAnsi="宋体" w:eastAsia="宋体" w:cs="宋体"/>
          <w:color w:val="000"/>
          <w:sz w:val="28"/>
          <w:szCs w:val="28"/>
        </w:rPr>
        <w:t xml:space="preserve">　　李老师♥wu9907(备注：写作）</w:t>
      </w:r>
    </w:p>
    <w:p>
      <w:pPr>
        <w:ind w:left="0" w:right="0" w:firstLine="560"/>
        <w:spacing w:before="450" w:after="450" w:line="312" w:lineRule="auto"/>
      </w:pPr>
      <w:r>
        <w:rPr>
          <w:rFonts w:ascii="宋体" w:hAnsi="宋体" w:eastAsia="宋体" w:cs="宋体"/>
          <w:color w:val="000"/>
          <w:sz w:val="28"/>
          <w:szCs w:val="28"/>
        </w:rPr>
        <w:t xml:space="preserve">　　杨老师♥wu9907(备注：写作）</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2025-05-03T07:19:19+08:00</dcterms:created>
  <dcterms:modified xsi:type="dcterms:W3CDTF">2025-05-03T07:19:19+08:00</dcterms:modified>
</cp:coreProperties>
</file>

<file path=docProps/custom.xml><?xml version="1.0" encoding="utf-8"?>
<Properties xmlns="http://schemas.openxmlformats.org/officeDocument/2006/custom-properties" xmlns:vt="http://schemas.openxmlformats.org/officeDocument/2006/docPropsVTypes"/>
</file>