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贯彻落实上级决策部署方面存在的突出问题范文通用12篇</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范文(通用12篇)，仅供参考，大家一起来看看吧。【篇1】贯彻落实上级决策部署方面存在的...</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经过学习文件和领导讲话精神，结合工作实际对照自查，我对个人进行了认真剖析，深刻感受到自我在学习、工作、生活中还存在很多问题与不足，现对自我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2、在思想上还缺乏开拓创新意识。在思维方式上，有时习惯于凭经往常经验研究问题，大胆探索的方式方法比较少。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3、工作作风有时不够扎实、不够深入、处理问题有时有时还存在不妥之处，工作中还缺乏足够的进取性、主动性、创造性。自我思想有时还存在。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我越来越注意到在当今这个与时俱进、知识与信息不断更新的社会里，学习是提高自身素质的第一要务，充分认识到，在当前形式和环境中，仅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此刻从事的工作，会面临许多新问题，新矛盾和新资料，这就要求我们要不断地更新知识，丰富自我的工作技能和实践本领的同时要善于在工作中开拓创新，提出新的思路和新见解，这样才能把良好的愿望和实际工作效果结合起来。仅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情景，做到心中有数；说实话，办实事，不做表面文章，不搞形式主义。把心思用在具体工作上，把精力放在具体干事上。经常反思自我，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忙支持下，进一步提高思想认识，改正不足，提高自我，真正使自我的思想得到进一步净化、工作得到进一步提高、作风得到进一步改善、行为得到进一步规范。遇到问题多看多问多想，多向周围的同事请教；要用开拓创新，进取进取，灵活运用合理的方法和措施来开展工作，处理问题，把工作本事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坚定正确的政治方向。强化以政治建设部门，切实把思想政治建设摆在首位，把意识形态工作纳入支部党建工作中，认真履行主体责任，努力实现党建工作和业务工作深度融合。筑牢思想之基，树牢“四个意识”，坚定“四个自信”，坚决做到“两个维护”。发挥支委和班子成员的领导作用，正确处理党建与业务工作关系，切实发挥好党建统领作用，始终同党的基本理论、基本路线、基本方略对标对表，同党中央决策部署和市委要求对标对表，不断增强政治意识，切实提升政治判断力、政治领悟力、政治执行力，以旗帜鲜明讲政治统领各项工作，教育引导党员干部争做“三个表率”，建设模范机关和“五好”党支部，推动支部党的建设和部门业务工作全面提升。</w:t>
      </w:r>
    </w:p>
    <w:p>
      <w:pPr>
        <w:ind w:left="0" w:right="0" w:firstLine="560"/>
        <w:spacing w:before="450" w:after="450" w:line="312" w:lineRule="auto"/>
      </w:pPr>
      <w:r>
        <w:rPr>
          <w:rFonts w:ascii="宋体" w:hAnsi="宋体" w:eastAsia="宋体" w:cs="宋体"/>
          <w:color w:val="000"/>
          <w:sz w:val="28"/>
          <w:szCs w:val="28"/>
        </w:rPr>
        <w:t xml:space="preserve">　　（二）坚持抓好政治理论学习，着力强化思想武装。对于基层工作部学习具有特殊重要的意义，既是政治学习，也是业务学习；既是工作的指导思想，也是工作的重要内容，因此要始终把学习放在首要地位，提高服务基层系统和职工群众的能力和水平。不断提高学习教育针对性和实效性，在学懂弄通做实上下功夫、求实效，自觉主动学，及时跟进学，联系实际学，笃信笃行学，学出坚定信仰、学出使命担当，学以致用、身体力行，把学习成果落实到干好本职工作、推动党建事业发展上。通过学习准确把握关于党建工作重要论述及重要指示批示精神的丰富内涵，真正做到融会贯通，指导推动部门工作高标准高质量开展。</w:t>
      </w:r>
    </w:p>
    <w:p>
      <w:pPr>
        <w:ind w:left="0" w:right="0" w:firstLine="560"/>
        <w:spacing w:before="450" w:after="450" w:line="312" w:lineRule="auto"/>
      </w:pPr>
      <w:r>
        <w:rPr>
          <w:rFonts w:ascii="宋体" w:hAnsi="宋体" w:eastAsia="宋体" w:cs="宋体"/>
          <w:color w:val="000"/>
          <w:sz w:val="28"/>
          <w:szCs w:val="28"/>
        </w:rPr>
        <w:t xml:space="preserve">　　（三）坚持以提升组织力为重点，锻造坚强战斗堡垒。切实发挥基层党组织战斗堡垒作用和党员先锋模范作用，以提升组织力为重点，加强党支部自身建设，增强支部党建设的针对性和有效性。严格执行新形势下党内政治生活的若干准则，贯彻落实党的组织生活各项制度。坚持“三会一课”、支部书记与党员干部、支部委员与党员干部谈心谈话等项制度，坚持做到党员干部出现思想问题、工作问题随时谈心谈话，解疙瘩、提希望。创新学习活动形式，利用部门微信工作群推送分享理论学习文章。</w:t>
      </w:r>
    </w:p>
    <w:p>
      <w:pPr>
        <w:ind w:left="0" w:right="0" w:firstLine="560"/>
        <w:spacing w:before="450" w:after="450" w:line="312" w:lineRule="auto"/>
      </w:pPr>
      <w:r>
        <w:rPr>
          <w:rFonts w:ascii="宋体" w:hAnsi="宋体" w:eastAsia="宋体" w:cs="宋体"/>
          <w:color w:val="000"/>
          <w:sz w:val="28"/>
          <w:szCs w:val="28"/>
        </w:rPr>
        <w:t xml:space="preserve">　　（四）坚持持之以恒正风肃纪，深入推进全面从严治党。以案为例、以问题整改为切入点，组织召开专题组织生活会、开展专题学习讨论，加强党员干部严守政治纪律、政治规矩教育。组织集中收看警示教育片，以案为警为戒。</w:t>
      </w:r>
    </w:p>
    <w:p>
      <w:pPr>
        <w:ind w:left="0" w:right="0" w:firstLine="560"/>
        <w:spacing w:before="450" w:after="450" w:line="312" w:lineRule="auto"/>
      </w:pPr>
      <w:r>
        <w:rPr>
          <w:rFonts w:ascii="黑体" w:hAnsi="黑体" w:eastAsia="黑体" w:cs="黑体"/>
          <w:color w:val="000000"/>
          <w:sz w:val="36"/>
          <w:szCs w:val="36"/>
          <w:b w:val="1"/>
          <w:bCs w:val="1"/>
        </w:rPr>
        <w:t xml:space="preserve">【篇5】贯彻落实上级决策部署方面存在的突出问题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【篇6】贯彻落实上级决策部署方面存在的突出问题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【篇8】贯彻落实上级决策部署方面存在的突出问题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【篇9】贯彻落实上级决策部署方面存在的突出问题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【篇10】贯彻落实上级决策部署方面存在的突出问题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【篇11】贯彻落实上级决策部署方面存在的突出问题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【篇12】贯彻落实上级决策部署方面存在的突出问题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2025-05-03T20:05:31+08:00</dcterms:created>
  <dcterms:modified xsi:type="dcterms:W3CDTF">2025-05-03T20:05:31+08:00</dcterms:modified>
</cp:coreProperties>
</file>

<file path=docProps/custom.xml><?xml version="1.0" encoding="utf-8"?>
<Properties xmlns="http://schemas.openxmlformats.org/officeDocument/2006/custom-properties" xmlns:vt="http://schemas.openxmlformats.org/officeDocument/2006/docPropsVTypes"/>
</file>