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幼儿园党员教师自我剖析材料7篇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剖析，汉语词汇，拼音pōuxī，意思是辨析，分析。以下是小编为大家收集的幼儿园党员教师自我剖析材料【7篇】，仅供参考，欢迎大家阅读。　　在深入学习《保持共产党员先进性教育读本》、“八个坚持、八个反对”、“两个务必”中，对照《党章》“八条要求...</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剖析，汉语词汇，拼音pōuxī，意思是辨析，分析。以下是小编为大家收集的幼儿园党员教师自我剖析材料【7篇】，仅供参考，欢迎大家阅读。</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宋体" w:hAnsi="宋体" w:eastAsia="宋体" w:cs="宋体"/>
          <w:color w:val="000"/>
          <w:sz w:val="28"/>
          <w:szCs w:val="28"/>
        </w:rPr>
        <w:t xml:space="preserve">　　又是一年年终时，回顾自我一年来所做的工作，对照党员标准和评议标准要求，我感到自我的精神状态就应说是良好的，工作作风就应说是务实的，思想观念就应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八大和十八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2025-07-10T09:05:50+08:00</dcterms:created>
  <dcterms:modified xsi:type="dcterms:W3CDTF">2025-07-10T09:05:50+08:00</dcterms:modified>
</cp:coreProperties>
</file>

<file path=docProps/custom.xml><?xml version="1.0" encoding="utf-8"?>
<Properties xmlns="http://schemas.openxmlformats.org/officeDocument/2006/custom-properties" xmlns:vt="http://schemas.openxmlformats.org/officeDocument/2006/docPropsVTypes"/>
</file>