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关于营商环境存在的问题和解决办法9篇</w:t>
      </w:r>
      <w:bookmarkEnd w:id="1"/>
    </w:p>
    <w:p>
      <w:pPr>
        <w:jc w:val="center"/>
        <w:spacing w:before="0" w:after="450"/>
      </w:pPr>
      <w:r>
        <w:rPr>
          <w:rFonts w:ascii="Arial" w:hAnsi="Arial" w:eastAsia="Arial" w:cs="Arial"/>
          <w:color w:val="999999"/>
          <w:sz w:val="20"/>
          <w:szCs w:val="20"/>
        </w:rPr>
        <w:t xml:space="preserve">来源：网络  作者：轻吟低唱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营商环境是指市场主体在准入、生产经营、退出等过程中涉及的政务环境、市场环境、法治环境、人文环境等有关外部因素和条件的总和。以下是小编整理的关于营商环境存在的问题和解决办法【九篇】，仅供参考，希望能够帮助到大家。营商环境存在的问题和解决办法篇...</w:t>
      </w:r>
    </w:p>
    <w:p>
      <w:pPr>
        <w:ind w:left="0" w:right="0" w:firstLine="560"/>
        <w:spacing w:before="450" w:after="450" w:line="312" w:lineRule="auto"/>
      </w:pPr>
      <w:r>
        <w:rPr>
          <w:rFonts w:ascii="宋体" w:hAnsi="宋体" w:eastAsia="宋体" w:cs="宋体"/>
          <w:color w:val="000"/>
          <w:sz w:val="28"/>
          <w:szCs w:val="28"/>
        </w:rPr>
        <w:t xml:space="preserve">营商环境是指市场主体在准入、生产经营、退出等过程中涉及的政务环境、市场环境、法治环境、人文环境等有关外部因素和条件的总和。以下是小编整理的关于营商环境存在的问题和解决办法【九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营商环境存在的问题和解决办法篇1</w:t>
      </w:r>
    </w:p>
    <w:p>
      <w:pPr>
        <w:ind w:left="0" w:right="0" w:firstLine="560"/>
        <w:spacing w:before="450" w:after="450" w:line="312" w:lineRule="auto"/>
      </w:pPr>
      <w:r>
        <w:rPr>
          <w:rFonts w:ascii="宋体" w:hAnsi="宋体" w:eastAsia="宋体" w:cs="宋体"/>
          <w:color w:val="000"/>
          <w:sz w:val="28"/>
          <w:szCs w:val="28"/>
        </w:rPr>
        <w:t xml:space="preserve">　　良好的营商环境对地区的经济发展起着重大的作用，城市的发展呈现多元化的局面，尤其是在疫情背景下的经济模式下，不仅需要大规模的外资进入，同时也需要本地的创业群体，依托本地的资源大力发展经济，才能吸引更多的投资，来促进地区的发展。当然，优化营商环境的效果是显著的，不过，仍然存在着一定的“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一是政策的便利性有待加强。企业投资项目申报要有一定浮动标准。如，江苏省地区总部企业申报分上半年和下半年进行，瞬联软件科技（南京）有限公司成立于2024年8月23日，当时并不符合2024年地区总部申报要求，但2024年的申报标准为当年1月1日以后成立的企业，导致该公司2024年也没能参加申报。企业建议能否把申报期延长，能够让类似他们这种下半年成立的企业，在第二年通过自身努力达到当年标准的也能参加申报。</w:t>
      </w:r>
    </w:p>
    <w:p>
      <w:pPr>
        <w:ind w:left="0" w:right="0" w:firstLine="560"/>
        <w:spacing w:before="450" w:after="450" w:line="312" w:lineRule="auto"/>
      </w:pPr>
      <w:r>
        <w:rPr>
          <w:rFonts w:ascii="宋体" w:hAnsi="宋体" w:eastAsia="宋体" w:cs="宋体"/>
          <w:color w:val="000"/>
          <w:sz w:val="28"/>
          <w:szCs w:val="28"/>
        </w:rPr>
        <w:t xml:space="preserve">　　二是营商软环境还比较欠缺。现有的招商激励政策不够灵活，优势不明显。虽然出台了一系列招商扶持政策，但有些没有完全落到实处，影响了企业的投资积极性。</w:t>
      </w:r>
    </w:p>
    <w:p>
      <w:pPr>
        <w:ind w:left="0" w:right="0" w:firstLine="560"/>
        <w:spacing w:before="450" w:after="450" w:line="312" w:lineRule="auto"/>
      </w:pPr>
      <w:r>
        <w:rPr>
          <w:rFonts w:ascii="宋体" w:hAnsi="宋体" w:eastAsia="宋体" w:cs="宋体"/>
          <w:color w:val="000"/>
          <w:sz w:val="28"/>
          <w:szCs w:val="28"/>
        </w:rPr>
        <w:t xml:space="preserve">　　三是招商人才还比较匮乏。懂项目、懂经济、懂政策的高素质、复合型专业人才相对缺乏，在重大项目跟踪对接上显得力不从心，影响了项目建设质量和效率。另外招商人员的行动迟缓，投入的精力不大，服务意识不强。</w:t>
      </w:r>
    </w:p>
    <w:p>
      <w:pPr>
        <w:ind w:left="0" w:right="0" w:firstLine="560"/>
        <w:spacing w:before="450" w:after="450" w:line="312" w:lineRule="auto"/>
      </w:pPr>
      <w:r>
        <w:rPr>
          <w:rFonts w:ascii="宋体" w:hAnsi="宋体" w:eastAsia="宋体" w:cs="宋体"/>
          <w:color w:val="000"/>
          <w:sz w:val="28"/>
          <w:szCs w:val="28"/>
        </w:rPr>
        <w:t xml:space="preserve">　　一是积极优化营商环境。积极落实“放管服”改革措施，全面实施外资准入前国民待遇加负面清单管理，依法简化项目落地流程。利用网络平台搭建政企沟通桥梁，建立“雨花外资企业”工作群，由专人负责、提供政策解答、发布市场资讯、网上业务培训，真正做到24小时在线服务。</w:t>
      </w:r>
    </w:p>
    <w:p>
      <w:pPr>
        <w:ind w:left="0" w:right="0" w:firstLine="560"/>
        <w:spacing w:before="450" w:after="450" w:line="312" w:lineRule="auto"/>
      </w:pPr>
      <w:r>
        <w:rPr>
          <w:rFonts w:ascii="宋体" w:hAnsi="宋体" w:eastAsia="宋体" w:cs="宋体"/>
          <w:color w:val="000"/>
          <w:sz w:val="28"/>
          <w:szCs w:val="28"/>
        </w:rPr>
        <w:t xml:space="preserve">　　二是出台相关激励政策。根据我区稳外贸、稳外资措施和《雨花台区扶持中小微企业稳定发展10条政策》、《雨花台区应对疫情影响推动稳定发展30条服务措施》的要求，拟由区政府、区内外贸综合服务平台型企业、银行等三方合作，设立“南京市雨花台区外贸综合服务试点企业出口退税资金池”，支持有潜力的外贸综合服务类企业为我区外贸进出口企业提供更加便捷服务，确保我区外贸进出口稳步增长。</w:t>
      </w:r>
    </w:p>
    <w:p>
      <w:pPr>
        <w:ind w:left="0" w:right="0" w:firstLine="560"/>
        <w:spacing w:before="450" w:after="450" w:line="312" w:lineRule="auto"/>
      </w:pPr>
      <w:r>
        <w:rPr>
          <w:rFonts w:ascii="宋体" w:hAnsi="宋体" w:eastAsia="宋体" w:cs="宋体"/>
          <w:color w:val="000"/>
          <w:sz w:val="28"/>
          <w:szCs w:val="28"/>
        </w:rPr>
        <w:t xml:space="preserve">　　三是优化净化服务环境。要强化政府服务意识，公开涉企服务事项及办事流程，编制发布办事指南，为企业办事提供明确指引。提高办事效率，实行首办责任、限时办结。实现企业与政府的互动交流、合作对话是构建新型政商关系的基础，政府要大力推动各种公正透明的政商互动平台和机制建设。建立健全服务民营企业发展问题投诉处理机制，切实维护民营企业的合法权益。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四是创新优化招商方式。整合招商网络、资源信息、项目信息共享等三大服务平台，避免各责任单位在招商引资过程中各自为战，浪费资源；加强项目载体政策支持，制定对楼宇（园区）引进外资的奖励办法；推出招商人员激励政策，采取市场化招商、全员招商，制定招商人员奖励办法。</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营商环境存在的问题和解决办法篇2</w:t>
      </w:r>
    </w:p>
    <w:p>
      <w:pPr>
        <w:ind w:left="0" w:right="0" w:firstLine="560"/>
        <w:spacing w:before="450" w:after="450" w:line="312" w:lineRule="auto"/>
      </w:pPr>
      <w:r>
        <w:rPr>
          <w:rFonts w:ascii="宋体" w:hAnsi="宋体" w:eastAsia="宋体" w:cs="宋体"/>
          <w:color w:val="000"/>
          <w:sz w:val="28"/>
          <w:szCs w:val="28"/>
        </w:rPr>
        <w:t xml:space="preserve">　　1.观念的问题。构建亲清的政商关系,转变“官本位、权本位”思想,需牢固树立人人都是营商环境、人人都是服务员理念。一是“强化招商意识”和“树立有意识招商”。营造招商引资浓厚厚氛围,提高招商引资水平,围绕区位和产业特色精准招商。二是摆正“取”“舍”。要树立科学招商、理性招商观念,既要敞开大门,扩大开放,大力引进符合我县产业发展方向的大企业、大项目,也要克服“招商饥饿症”,坚持走绿色招商、理性招商之路,坚决将不利于经济可持续发展项目拒之门外。</w:t>
      </w:r>
    </w:p>
    <w:p>
      <w:pPr>
        <w:ind w:left="0" w:right="0" w:firstLine="560"/>
        <w:spacing w:before="450" w:after="450" w:line="312" w:lineRule="auto"/>
      </w:pPr>
      <w:r>
        <w:rPr>
          <w:rFonts w:ascii="宋体" w:hAnsi="宋体" w:eastAsia="宋体" w:cs="宋体"/>
          <w:color w:val="000"/>
          <w:sz w:val="28"/>
          <w:szCs w:val="28"/>
        </w:rPr>
        <w:t xml:space="preserve">　　2.“放管服”监管有待进一步加强。在行政审批过程中,应加强上下级部门协同、衔接和配套,消除政策冲突矛盾,进一步优化部门之间的协同制衡机制,减少因机构间的职能交叉与重叠带来的制度性交易成本。</w:t>
      </w:r>
    </w:p>
    <w:p>
      <w:pPr>
        <w:ind w:left="0" w:right="0" w:firstLine="560"/>
        <w:spacing w:before="450" w:after="450" w:line="312" w:lineRule="auto"/>
      </w:pPr>
      <w:r>
        <w:rPr>
          <w:rFonts w:ascii="宋体" w:hAnsi="宋体" w:eastAsia="宋体" w:cs="宋体"/>
          <w:color w:val="000"/>
          <w:sz w:val="28"/>
          <w:szCs w:val="28"/>
        </w:rPr>
        <w:t xml:space="preserve">　　1.完善招商机制。进一步完善县级领导联系重大招商项目制度,项目责任单位和各行业主管部门要相互配合,互通信息,切实协调解决项目推进过程中遇到的困难和问题,并及时向项目联系县级领导汇报,促进项目早注册、早开工、早投产,顺利落户汉源。</w:t>
      </w:r>
    </w:p>
    <w:p>
      <w:pPr>
        <w:ind w:left="0" w:right="0" w:firstLine="560"/>
        <w:spacing w:before="450" w:after="450" w:line="312" w:lineRule="auto"/>
      </w:pPr>
      <w:r>
        <w:rPr>
          <w:rFonts w:ascii="宋体" w:hAnsi="宋体" w:eastAsia="宋体" w:cs="宋体"/>
          <w:color w:val="000"/>
          <w:sz w:val="28"/>
          <w:szCs w:val="28"/>
        </w:rPr>
        <w:t xml:space="preserve">　　2.持续加大企业服务力度。坚持开展“进千企”活动,了解企业生产经营存在的问题,帮助企业解决一批急迫问题,建立长效沟通协调机制,增强服务招商企业能力,确保企业引得进、落得下、发展得好,提振投资者信心,促进招商引资工作打开新局面。</w:t>
      </w:r>
    </w:p>
    <w:p>
      <w:pPr>
        <w:ind w:left="0" w:right="0" w:firstLine="560"/>
        <w:spacing w:before="450" w:after="450" w:line="312" w:lineRule="auto"/>
      </w:pPr>
      <w:r>
        <w:rPr>
          <w:rFonts w:ascii="宋体" w:hAnsi="宋体" w:eastAsia="宋体" w:cs="宋体"/>
          <w:color w:val="000"/>
          <w:sz w:val="28"/>
          <w:szCs w:val="28"/>
        </w:rPr>
        <w:t xml:space="preserve">　　3.加强政策支持力度。对能带动地方经济社会发展的好项目、优项目、大项目在用地政策、环评指标等方面给予倾斜和保障,减少审批环节,着力打造程序最简、环节最少、时间最短、效率最高的服务流程,为企业投资创造更加良好的环境。</w:t>
      </w:r>
    </w:p>
    <w:p>
      <w:pPr>
        <w:ind w:left="0" w:right="0" w:firstLine="560"/>
        <w:spacing w:before="450" w:after="450" w:line="312" w:lineRule="auto"/>
      </w:pPr>
      <w:r>
        <w:rPr>
          <w:rFonts w:ascii="宋体" w:hAnsi="宋体" w:eastAsia="宋体" w:cs="宋体"/>
          <w:color w:val="000"/>
          <w:sz w:val="28"/>
          <w:szCs w:val="28"/>
        </w:rPr>
        <w:t xml:space="preserve">　　4.加强干部队伍建设。加大学习力度,以招商引资相关政策、行业发展相关办法、各种商务礼仪为主要内容,制定学习计划,建立学习台账,着力提高投资服务队伍的业务能力和专业水平。同时,加强思想政治教育,引导干部职工始终保持昂扬向上的精神状态和干事创业的饱满热情。</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营商环境存在的问题和解决办法篇3</w:t>
      </w:r>
    </w:p>
    <w:p>
      <w:pPr>
        <w:ind w:left="0" w:right="0" w:firstLine="560"/>
        <w:spacing w:before="450" w:after="450" w:line="312" w:lineRule="auto"/>
      </w:pPr>
      <w:r>
        <w:rPr>
          <w:rFonts w:ascii="宋体" w:hAnsi="宋体" w:eastAsia="宋体" w:cs="宋体"/>
          <w:color w:val="000"/>
          <w:sz w:val="28"/>
          <w:szCs w:val="28"/>
        </w:rPr>
        <w:t xml:space="preserve">　　为深入贯彻落实国家、省、市关于深化“放管服”改革，全面优化提升营商环境行动的相关工作部署，按照国家和省、市关于深化“放管服”改革、全面提升优化营商环境行动的相关工作部署要求，镇沅县从“健全机制、夯实基础、优化流程、专项督查、提高服务”等几个方面入手，营造快捷、高效、规范、透明的营商环境，推动全县社会经济高质量发展。</w:t>
      </w:r>
    </w:p>
    <w:p>
      <w:pPr>
        <w:ind w:left="0" w:right="0" w:firstLine="560"/>
        <w:spacing w:before="450" w:after="450" w:line="312" w:lineRule="auto"/>
      </w:pPr>
      <w:r>
        <w:rPr>
          <w:rFonts w:ascii="宋体" w:hAnsi="宋体" w:eastAsia="宋体" w:cs="宋体"/>
          <w:color w:val="000"/>
          <w:sz w:val="28"/>
          <w:szCs w:val="28"/>
        </w:rPr>
        <w:t xml:space="preserve">　　（一）提高思想认识，强化工作落实。</w:t>
      </w:r>
    </w:p>
    <w:p>
      <w:pPr>
        <w:ind w:left="0" w:right="0" w:firstLine="560"/>
        <w:spacing w:before="450" w:after="450" w:line="312" w:lineRule="auto"/>
      </w:pPr>
      <w:r>
        <w:rPr>
          <w:rFonts w:ascii="宋体" w:hAnsi="宋体" w:eastAsia="宋体" w:cs="宋体"/>
          <w:color w:val="000"/>
          <w:sz w:val="28"/>
          <w:szCs w:val="28"/>
        </w:rPr>
        <w:t xml:space="preserve">　　坚持把贯彻落实《优化营商环境条例》、《**_*法》作为持续深化放管服改革、优化提升营商环境的重要举措和推动镇沅高质量跨越发展的历史使命来抓，将《条例》、《办法》贯彻落实纳入重要议事日程，列为各级党委理论中心组学习计划，认真组织开展专题学习，进一步统一思想，提高认识，切实增强全县各级各部门抓好《条例》、《办法》贯彻落实的责任感和紧迫感。成立了优化营商环境建设工作领导小组。召开深化“放管服”改革暨营商环境建设工作领导小组会议3次，小组成员单位联席会议5次。结合镇沅实际制定了5个优化营商环境建设工作制度，以制度管理推进改革实效。</w:t>
      </w:r>
    </w:p>
    <w:p>
      <w:pPr>
        <w:ind w:left="0" w:right="0" w:firstLine="560"/>
        <w:spacing w:before="450" w:after="450" w:line="312" w:lineRule="auto"/>
      </w:pPr>
      <w:r>
        <w:rPr>
          <w:rFonts w:ascii="宋体" w:hAnsi="宋体" w:eastAsia="宋体" w:cs="宋体"/>
          <w:color w:val="000"/>
          <w:sz w:val="28"/>
          <w:szCs w:val="28"/>
        </w:rPr>
        <w:t xml:space="preserve">　　（二）减环节降耗时、优化服务流程。</w:t>
      </w:r>
    </w:p>
    <w:p>
      <w:pPr>
        <w:ind w:left="0" w:right="0" w:firstLine="560"/>
        <w:spacing w:before="450" w:after="450" w:line="312" w:lineRule="auto"/>
      </w:pPr>
      <w:r>
        <w:rPr>
          <w:rFonts w:ascii="宋体" w:hAnsi="宋体" w:eastAsia="宋体" w:cs="宋体"/>
          <w:color w:val="000"/>
          <w:sz w:val="28"/>
          <w:szCs w:val="28"/>
        </w:rPr>
        <w:t xml:space="preserve">　　推进行政许可及公共服务事项集中办，将县内32个部门实施的232项行政许可事项、207项公共服务事项统一到政务服务中心集中办理。梳理“一件事一次办”政务服务主题事项52个，</w:t>
      </w:r>
    </w:p>
    <w:p>
      <w:pPr>
        <w:ind w:left="0" w:right="0" w:firstLine="560"/>
        <w:spacing w:before="450" w:after="450" w:line="312" w:lineRule="auto"/>
      </w:pPr>
      <w:r>
        <w:rPr>
          <w:rFonts w:ascii="宋体" w:hAnsi="宋体" w:eastAsia="宋体" w:cs="宋体"/>
          <w:color w:val="000"/>
          <w:sz w:val="28"/>
          <w:szCs w:val="28"/>
        </w:rPr>
        <w:t xml:space="preserve">　　通过推行联合审、联合办、联合批，将涉及多个部门的外部流程优化为一个窗口内的内部流程，解决便民事项窗口功能单一。推进企业开办全程网上办，实行企业开办“一窗通”，全面推进“不见面”办事，拓展“互联网+政务服务”，提供“24小时不打烊”在线行政审批服务，积极探索多个相关联事项“一件事一次办”，推动更多事项到“一部手机办事通”集成办理。将企业营业执照办理、公章刻制、涉税办理、社保登记4个环节并联成1个办理，实现企业开办时间3个工作日内完成。2024年全县共登记内资企业1731户，比去年年底增长30户，增长1.8%。信用监管力度明显加强。“双随机、一公开”全流程整合，抽查市场主体367户均处于正常生产经营状态，各类市场主体信息公示1579户。将不动产转移登记压缩在5个工作日内办结，抵押登记业务在2个工作日内办结。精简报送办税资料和流程，实现70%以上涉税事项一次办结，办理时间再压缩10%以上。持续深化“银税互动”，利用纳税信用评价结果，推动银行业金融机构为企业精准放贷，2024年镇沅县共为48户企业发放纳税e贷23802.10万元。减轻企业住房公积金缴存比例，企业可在5%至12%的区间内确定缴存比例，增加网上业务办理，缴存企业和职工可手机上办理住房公积金查询、提取、还款等业务。认真落实国家出台的降低企业用电成本政策措施，对符合条件的27209户一般工商业用电客户实行优惠让利电价政策，累计让利296.51万元；引导大工业电力用户和一般工商业电力用户积极参与电力市场化交易，今年完成交易电量相对减少电费1594.51万元，平均每度电降低电价0.1元，有效降低企业经营成本。最大简化用水报装流程，对供水方案进行优化，企业用水报装费用压缩比例达20%以上。在建成区范围内，打造“半小时”服务圈，建成区管网报修、居民水表报修基本实现30分钟到场。同时增开短信提醒、微信公众号办理等便民渠道。</w:t>
      </w:r>
    </w:p>
    <w:p>
      <w:pPr>
        <w:ind w:left="0" w:right="0" w:firstLine="560"/>
        <w:spacing w:before="450" w:after="450" w:line="312" w:lineRule="auto"/>
      </w:pPr>
      <w:r>
        <w:rPr>
          <w:rFonts w:ascii="宋体" w:hAnsi="宋体" w:eastAsia="宋体" w:cs="宋体"/>
          <w:color w:val="000"/>
          <w:sz w:val="28"/>
          <w:szCs w:val="28"/>
        </w:rPr>
        <w:t xml:space="preserve">　　（三）落实项目审批承诺制、压缩审批时长。</w:t>
      </w:r>
    </w:p>
    <w:p>
      <w:pPr>
        <w:ind w:left="0" w:right="0" w:firstLine="560"/>
        <w:spacing w:before="450" w:after="450" w:line="312" w:lineRule="auto"/>
      </w:pPr>
      <w:r>
        <w:rPr>
          <w:rFonts w:ascii="宋体" w:hAnsi="宋体" w:eastAsia="宋体" w:cs="宋体"/>
          <w:color w:val="000"/>
          <w:sz w:val="28"/>
          <w:szCs w:val="28"/>
        </w:rPr>
        <w:t xml:space="preserve">　　推行投资项目审批告知承诺制，简化优化投资项目审批流程，完善审批事项办事指南，规范审批事项各要素、办理流程和办理信息数据格式，优化审批流程，按照“一网通办”的要求，投资核准（备案）项目完全实现网上审批，核准项目办结时间从原来20个工作日缩短到10个工作日；外商投资企业备案登记1.5个工作日办结，审批5个工作日办结。申报的投资项目符合国家产业政策和地方规划，符合受理条件的即报即批。按照建设工程审批制度改革的目标，将政府投资项目压缩至120个工作日以内，社会投资项目压缩至90个工作日以内。小型项目、带方案出让土地、区域评估的园区内项目压缩至30日内。全力协助企业快速推进项目审批，一次性告知办理人必须提交的材料清单，引导好业主通过网上进行项目申报。</w:t>
      </w:r>
    </w:p>
    <w:p>
      <w:pPr>
        <w:ind w:left="0" w:right="0" w:firstLine="560"/>
        <w:spacing w:before="450" w:after="450" w:line="312" w:lineRule="auto"/>
      </w:pPr>
      <w:r>
        <w:rPr>
          <w:rFonts w:ascii="宋体" w:hAnsi="宋体" w:eastAsia="宋体" w:cs="宋体"/>
          <w:color w:val="000"/>
          <w:sz w:val="28"/>
          <w:szCs w:val="28"/>
        </w:rPr>
        <w:t xml:space="preserve">　　(四)加大稳岗力度、减轻企业负担。</w:t>
      </w:r>
    </w:p>
    <w:p>
      <w:pPr>
        <w:ind w:left="0" w:right="0" w:firstLine="560"/>
        <w:spacing w:before="450" w:after="450" w:line="312" w:lineRule="auto"/>
      </w:pPr>
      <w:r>
        <w:rPr>
          <w:rFonts w:ascii="宋体" w:hAnsi="宋体" w:eastAsia="宋体" w:cs="宋体"/>
          <w:color w:val="000"/>
          <w:sz w:val="28"/>
          <w:szCs w:val="28"/>
        </w:rPr>
        <w:t xml:space="preserve">　　对暂时生产经营困难且恢复有望、坚持不裁员或少裁员的参保企业，适当放宽其稳岗返还政策认定标准。2024年，发放1182人失业补助金623万元；发放161人失业保险金，75.4万元；代缴94名失业人员医疗保险19.16万元；拨付1285人价格临时补贴96.47万元；拨付53人技能提升补贴13.9万元；失业保险稳岗返还83户、失业保险计划稳岗返还惠及职工人2024人、失业保险计划稳岗返还228.64万元。2024年2月起至6月，对参保企业缴纳的职工基本医疗保险中的单位应缴部分实行减半征收，减征期限为5个月。2月和3月已征缴医保的企业，按减半政策予以退款，同时职工个人账户划账不受影响。全县共有107家企业办理医保减征业务，减轻企业费用负担333.50万元。推动金融产品和服务创新，提升金融服务小微企业能力。推出小微快贷、微捷贷、纳税E贷等线上信贷产品，提高小微企业融资效率；对贷款到期企业开展展期、无还本续贷等业务；引导金融机构减利让费，切实降低企业融资成本。_x000B_（五）强化法律监督、营造良好市场环境。</w:t>
      </w:r>
    </w:p>
    <w:p>
      <w:pPr>
        <w:ind w:left="0" w:right="0" w:firstLine="560"/>
        <w:spacing w:before="450" w:after="450" w:line="312" w:lineRule="auto"/>
      </w:pPr>
      <w:r>
        <w:rPr>
          <w:rFonts w:ascii="宋体" w:hAnsi="宋体" w:eastAsia="宋体" w:cs="宋体"/>
          <w:color w:val="000"/>
          <w:sz w:val="28"/>
          <w:szCs w:val="28"/>
        </w:rPr>
        <w:t xml:space="preserve">　　牢固树立理性平和文明规范的司法理念，认真落实宽严相济的刑事政策。加强对涉民营企业刑事案件立案侦查活动的监督审查，做到既要依法打击犯罪活动，又要对涉案民营企业负责人慎用强制措施，维护民营企业正常经营秩序，最大限度减少办案可能造成的负面影响。加大辖区内8个商品交易市场监管，***野生动物保护专项整治行动。检查网站、网店354个次，线下检查网站、网店4个次，未发现网络交易违法行为；办理动产抵押登记8份；检查各快递末端网点66个，对存在取件二次收费违规行为的24个快递末端网点已责令改正。查办食品及农产品类案件8件，罚没款入库68132元；办结药品案件4件，罚没款入库5673.3元。力求实现“办一案、助一企、防一片”的法律效果和社会效果，为营造良好市场环境提供有力法治保障。</w:t>
      </w:r>
    </w:p>
    <w:p>
      <w:pPr>
        <w:ind w:left="0" w:right="0" w:firstLine="560"/>
        <w:spacing w:before="450" w:after="450" w:line="312" w:lineRule="auto"/>
      </w:pPr>
      <w:r>
        <w:rPr>
          <w:rFonts w:ascii="宋体" w:hAnsi="宋体" w:eastAsia="宋体" w:cs="宋体"/>
          <w:color w:val="000"/>
          <w:sz w:val="28"/>
          <w:szCs w:val="28"/>
        </w:rPr>
        <w:t xml:space="preserve">　　（六）强化督查检查，建立健全机制。</w:t>
      </w:r>
    </w:p>
    <w:p>
      <w:pPr>
        <w:ind w:left="0" w:right="0" w:firstLine="560"/>
        <w:spacing w:before="450" w:after="450" w:line="312" w:lineRule="auto"/>
      </w:pPr>
      <w:r>
        <w:rPr>
          <w:rFonts w:ascii="宋体" w:hAnsi="宋体" w:eastAsia="宋体" w:cs="宋体"/>
          <w:color w:val="000"/>
          <w:sz w:val="28"/>
          <w:szCs w:val="28"/>
        </w:rPr>
        <w:t xml:space="preserve">　　研究制订县优化营商环境考核评价办法，对全县9个乡（镇）和38个县级领导小组成员单位开展营商环境建设工作专项督查工作，建立营商环境常态化督导落实工作机制。落实好服务保障企业各项措施，建立企业维权服务长效机制，畅通维权服务渠道，认真做好企业投诉举报受理工作，及时查处损害营商环境的违法行为。对牵头部门牵头作用发挥不到位，责任部门主动性不够，未及时学习宣传贯彻落实国家、省、市、县优化营商环境政策；未建立各项营商环境工作机制的进行通报，督促相关部门认真加以整改，切实推动营商环境工作形成制度化长效化。</w:t>
      </w:r>
    </w:p>
    <w:p>
      <w:pPr>
        <w:ind w:left="0" w:right="0" w:firstLine="560"/>
        <w:spacing w:before="450" w:after="450" w:line="312" w:lineRule="auto"/>
      </w:pPr>
      <w:r>
        <w:rPr>
          <w:rFonts w:ascii="宋体" w:hAnsi="宋体" w:eastAsia="宋体" w:cs="宋体"/>
          <w:color w:val="000"/>
          <w:sz w:val="28"/>
          <w:szCs w:val="28"/>
        </w:rPr>
        <w:t xml:space="preserve">　　（一）部门之间统筹联动协调不够，缺乏推动各项工作的强大合力。</w:t>
      </w:r>
    </w:p>
    <w:p>
      <w:pPr>
        <w:ind w:left="0" w:right="0" w:firstLine="560"/>
        <w:spacing w:before="450" w:after="450" w:line="312" w:lineRule="auto"/>
      </w:pPr>
      <w:r>
        <w:rPr>
          <w:rFonts w:ascii="宋体" w:hAnsi="宋体" w:eastAsia="宋体" w:cs="宋体"/>
          <w:color w:val="000"/>
          <w:sz w:val="28"/>
          <w:szCs w:val="28"/>
        </w:rPr>
        <w:t xml:space="preserve">　　随着“放管服”改革优化营商环境工作的深入推进，各部门服务企业、服务发展水平不断提升，服务流程不断缩减，但是部门政策、法规要求不一，各种服务流程依然十分繁琐，企业办证难等问题依然不程度地存在；各部门项目资金分散难以整合，缺乏助推重点项目、重点产业、重点工程及重点企业的强大资金合力。</w:t>
      </w:r>
    </w:p>
    <w:p>
      <w:pPr>
        <w:ind w:left="0" w:right="0" w:firstLine="560"/>
        <w:spacing w:before="450" w:after="450" w:line="312" w:lineRule="auto"/>
      </w:pPr>
      <w:r>
        <w:rPr>
          <w:rFonts w:ascii="宋体" w:hAnsi="宋体" w:eastAsia="宋体" w:cs="宋体"/>
          <w:color w:val="000"/>
          <w:sz w:val="28"/>
          <w:szCs w:val="28"/>
        </w:rPr>
        <w:t xml:space="preserve">　　（二）民营企业总量小，扶持政策落实有差距。</w:t>
      </w:r>
    </w:p>
    <w:p>
      <w:pPr>
        <w:ind w:left="0" w:right="0" w:firstLine="560"/>
        <w:spacing w:before="450" w:after="450" w:line="312" w:lineRule="auto"/>
      </w:pPr>
      <w:r>
        <w:rPr>
          <w:rFonts w:ascii="宋体" w:hAnsi="宋体" w:eastAsia="宋体" w:cs="宋体"/>
          <w:color w:val="000"/>
          <w:sz w:val="28"/>
          <w:szCs w:val="28"/>
        </w:rPr>
        <w:t xml:space="preserve">　　镇沅中小企业基础配套设施不够完善，县内中小企业规模达不到省、市扶持条件，导致政策支持力度不够大；地方财力困难，投入扶持民营企业发展资金较少，部分小微企业享受扶持政策不足。综合企业服务体系不健全，创业初期成长缓慢。同时，融资难，融资成本高等问题依然突出，严重制约了我县民营企业的发展。</w:t>
      </w:r>
    </w:p>
    <w:p>
      <w:pPr>
        <w:ind w:left="0" w:right="0" w:firstLine="560"/>
        <w:spacing w:before="450" w:after="450" w:line="312" w:lineRule="auto"/>
      </w:pPr>
      <w:r>
        <w:rPr>
          <w:rFonts w:ascii="宋体" w:hAnsi="宋体" w:eastAsia="宋体" w:cs="宋体"/>
          <w:color w:val="000"/>
          <w:sz w:val="28"/>
          <w:szCs w:val="28"/>
        </w:rPr>
        <w:t xml:space="preserve">　　（三）建设工程审批改革不够深入、网办系统融合不足。</w:t>
      </w:r>
    </w:p>
    <w:p>
      <w:pPr>
        <w:ind w:left="0" w:right="0" w:firstLine="560"/>
        <w:spacing w:before="450" w:after="450" w:line="312" w:lineRule="auto"/>
      </w:pPr>
      <w:r>
        <w:rPr>
          <w:rFonts w:ascii="宋体" w:hAnsi="宋体" w:eastAsia="宋体" w:cs="宋体"/>
          <w:color w:val="000"/>
          <w:sz w:val="28"/>
          <w:szCs w:val="28"/>
        </w:rPr>
        <w:t xml:space="preserve">　　建设工程审批制度改革虽然已经启动，但没有取得大的突破，在建设工程审批制度提升方面没有形成有效的机制支撑。</w:t>
      </w:r>
    </w:p>
    <w:p>
      <w:pPr>
        <w:ind w:left="0" w:right="0" w:firstLine="560"/>
        <w:spacing w:before="450" w:after="450" w:line="312" w:lineRule="auto"/>
      </w:pPr>
      <w:r>
        <w:rPr>
          <w:rFonts w:ascii="宋体" w:hAnsi="宋体" w:eastAsia="宋体" w:cs="宋体"/>
          <w:color w:val="000"/>
          <w:sz w:val="28"/>
          <w:szCs w:val="28"/>
        </w:rPr>
        <w:t xml:space="preserve">　　涉及部门在横向纵向沟通上还存在沟通不畅、沟通不及时、合力不足等问题，企业多头跑、往返跑甚至没有头绪跑的情况依然存在。由于住建系统建设项目审批单独在云南省建设工程信息网站上进行审批，审批平台与政务服务平台没有进行对接，造成网上审批流程不够简化。</w:t>
      </w:r>
    </w:p>
    <w:p>
      <w:pPr>
        <w:ind w:left="0" w:right="0" w:firstLine="560"/>
        <w:spacing w:before="450" w:after="450" w:line="312" w:lineRule="auto"/>
      </w:pPr>
      <w:r>
        <w:rPr>
          <w:rFonts w:ascii="宋体" w:hAnsi="宋体" w:eastAsia="宋体" w:cs="宋体"/>
          <w:color w:val="000"/>
          <w:sz w:val="28"/>
          <w:szCs w:val="28"/>
        </w:rPr>
        <w:t xml:space="preserve">　　（一）以测评效果为导向，优化提升营商环境。</w:t>
      </w:r>
    </w:p>
    <w:p>
      <w:pPr>
        <w:ind w:left="0" w:right="0" w:firstLine="560"/>
        <w:spacing w:before="450" w:after="450" w:line="312" w:lineRule="auto"/>
      </w:pPr>
      <w:r>
        <w:rPr>
          <w:rFonts w:ascii="宋体" w:hAnsi="宋体" w:eastAsia="宋体" w:cs="宋体"/>
          <w:color w:val="000"/>
          <w:sz w:val="28"/>
          <w:szCs w:val="28"/>
        </w:rPr>
        <w:t xml:space="preserve">　　按照优化营商环境第三方测评的相关工作要求，围绕测评中的17个指标和普洱市“红黑榜”考核反馈的具体问题，持续推进反馈问题整改工作。以营商环境测评成果客观、量化检验“放管服”改革及优化营商环境成效，极力攻坚薄弱环节，努力推动改革深化和落实，引导形成优化营商环境的良性竞争，激发市场主体活力，促进全面优化营商环境取得新进展。</w:t>
      </w:r>
    </w:p>
    <w:p>
      <w:pPr>
        <w:ind w:left="0" w:right="0" w:firstLine="560"/>
        <w:spacing w:before="450" w:after="450" w:line="312" w:lineRule="auto"/>
      </w:pPr>
      <w:r>
        <w:rPr>
          <w:rFonts w:ascii="宋体" w:hAnsi="宋体" w:eastAsia="宋体" w:cs="宋体"/>
          <w:color w:val="000"/>
          <w:sz w:val="28"/>
          <w:szCs w:val="28"/>
        </w:rPr>
        <w:t xml:space="preserve">　　（二）完善和落实民营经济发展政策措施。</w:t>
      </w:r>
    </w:p>
    <w:p>
      <w:pPr>
        <w:ind w:left="0" w:right="0" w:firstLine="560"/>
        <w:spacing w:before="450" w:after="450" w:line="312" w:lineRule="auto"/>
      </w:pPr>
      <w:r>
        <w:rPr>
          <w:rFonts w:ascii="宋体" w:hAnsi="宋体" w:eastAsia="宋体" w:cs="宋体"/>
          <w:color w:val="000"/>
          <w:sz w:val="28"/>
          <w:szCs w:val="28"/>
        </w:rPr>
        <w:t xml:space="preserve">　　进一步完善和落实民营经济发展政策措施，制订培育发展规划，加强对民营经济的引导，促进民营经济向多个行业和领域拓展。强化服务，加强企业管理，为民营经济营造良好的政策环境、市场环境、舆论环境和法制环境，促进民营经济快速健康发展。</w:t>
      </w:r>
    </w:p>
    <w:p>
      <w:pPr>
        <w:ind w:left="0" w:right="0" w:firstLine="560"/>
        <w:spacing w:before="450" w:after="450" w:line="312" w:lineRule="auto"/>
      </w:pPr>
      <w:r>
        <w:rPr>
          <w:rFonts w:ascii="宋体" w:hAnsi="宋体" w:eastAsia="宋体" w:cs="宋体"/>
          <w:color w:val="000"/>
          <w:sz w:val="28"/>
          <w:szCs w:val="28"/>
        </w:rPr>
        <w:t xml:space="preserve">　　不断改进投融资方法，拓宽思路和渠道搭建融资平台，切实解决加快发展民营经济的资本瓶颈问题。</w:t>
      </w:r>
    </w:p>
    <w:p>
      <w:pPr>
        <w:ind w:left="0" w:right="0" w:firstLine="560"/>
        <w:spacing w:before="450" w:after="450" w:line="312" w:lineRule="auto"/>
      </w:pPr>
      <w:r>
        <w:rPr>
          <w:rFonts w:ascii="宋体" w:hAnsi="宋体" w:eastAsia="宋体" w:cs="宋体"/>
          <w:color w:val="000"/>
          <w:sz w:val="28"/>
          <w:szCs w:val="28"/>
        </w:rPr>
        <w:t xml:space="preserve">　　（三）进一步提升政务服务水平</w:t>
      </w:r>
    </w:p>
    <w:p>
      <w:pPr>
        <w:ind w:left="0" w:right="0" w:firstLine="560"/>
        <w:spacing w:before="450" w:after="450" w:line="312" w:lineRule="auto"/>
      </w:pPr>
      <w:r>
        <w:rPr>
          <w:rFonts w:ascii="宋体" w:hAnsi="宋体" w:eastAsia="宋体" w:cs="宋体"/>
          <w:color w:val="000"/>
          <w:sz w:val="28"/>
          <w:szCs w:val="28"/>
        </w:rPr>
        <w:t xml:space="preserve">　　以制度管理推进改革实效，打造“提供证明少、审批效率高、服务质量优”的政务环境为目标，进行刀刃向内的行政审批改革。按照“办事不求人、审批不见面、只进一扇门、最多跑一次”的改革思路，推进线上“一张网”，线下只进“一扇门”“一次办结”改革的措施，整合部门职能打破各自为政的格局，有效提高审批质量和效率，营造良好的政务服务环境。</w:t>
      </w:r>
    </w:p>
    <w:p>
      <w:pPr>
        <w:ind w:left="0" w:right="0" w:firstLine="560"/>
        <w:spacing w:before="450" w:after="450" w:line="312" w:lineRule="auto"/>
      </w:pPr>
      <w:r>
        <w:rPr>
          <w:rFonts w:ascii="宋体" w:hAnsi="宋体" w:eastAsia="宋体" w:cs="宋体"/>
          <w:color w:val="000"/>
          <w:sz w:val="28"/>
          <w:szCs w:val="28"/>
        </w:rPr>
        <w:t xml:space="preserve">　　（四）密切联系企业、加强挂钩协调服务。</w:t>
      </w:r>
    </w:p>
    <w:p>
      <w:pPr>
        <w:ind w:left="0" w:right="0" w:firstLine="560"/>
        <w:spacing w:before="450" w:after="450" w:line="312" w:lineRule="auto"/>
      </w:pPr>
      <w:r>
        <w:rPr>
          <w:rFonts w:ascii="宋体" w:hAnsi="宋体" w:eastAsia="宋体" w:cs="宋体"/>
          <w:color w:val="000"/>
          <w:sz w:val="28"/>
          <w:szCs w:val="28"/>
        </w:rPr>
        <w:t xml:space="preserve">　　落实各级领导干部挂钩联系企业制度，成立由分管领导任组长的工作组，深入重点企业开展工业攻坚，采取一月一分析、一月一调度、一月一通报工作机制，列出问题清单、倒排解决时限。通过优化营商环境大走访，结合企业遇到实际问题，全方位、多角度开展政策宣讲，着力提高政策知晓度和参与度，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营商环境存在的问题和解决办法篇4</w:t>
      </w:r>
    </w:p>
    <w:p>
      <w:pPr>
        <w:ind w:left="0" w:right="0" w:firstLine="560"/>
        <w:spacing w:before="450" w:after="450" w:line="312" w:lineRule="auto"/>
      </w:pPr>
      <w:r>
        <w:rPr>
          <w:rFonts w:ascii="宋体" w:hAnsi="宋体" w:eastAsia="宋体" w:cs="宋体"/>
          <w:color w:val="000"/>
          <w:sz w:val="28"/>
          <w:szCs w:val="28"/>
        </w:rPr>
        <w:t xml:space="preserve">　　所谓营商环境是市场主体活动中的经济、政治、社会与法律环境的综合反映，是市场主体从开办、营运到结束各环节所处的环境和条件的总和，是市场主体生产经营活动中资金、人力、时间与机会成本高低的表现。营商环境包括政务环境、市场环境、国际化环境、法治环境、企业发展环境和社会环境等。</w:t>
      </w:r>
    </w:p>
    <w:p>
      <w:pPr>
        <w:ind w:left="0" w:right="0" w:firstLine="560"/>
        <w:spacing w:before="450" w:after="450" w:line="312" w:lineRule="auto"/>
      </w:pPr>
      <w:r>
        <w:rPr>
          <w:rFonts w:ascii="宋体" w:hAnsi="宋体" w:eastAsia="宋体" w:cs="宋体"/>
          <w:color w:val="000"/>
          <w:sz w:val="28"/>
          <w:szCs w:val="28"/>
        </w:rPr>
        <w:t xml:space="preserve">　　党的十九大以来，习近平总书记就构建“亲”、“清”新型政商关系，打造良好营商环境，发表了一系列重要讲话。2024年，国务院常务会议多次提出并部署进一步优化营商环境。近日，中国中小企业协会联合权威中央媒体，通过召开企业座谈会等形式，对民营企业的营商环境进行了深入调研，就存在的问题进行认真分析、深入探讨，提出了改善营商环境的对策建议。</w:t>
      </w:r>
    </w:p>
    <w:p>
      <w:pPr>
        <w:ind w:left="0" w:right="0" w:firstLine="560"/>
        <w:spacing w:before="450" w:after="450" w:line="312" w:lineRule="auto"/>
      </w:pPr>
      <w:r>
        <w:rPr>
          <w:rFonts w:ascii="宋体" w:hAnsi="宋体" w:eastAsia="宋体" w:cs="宋体"/>
          <w:color w:val="000"/>
          <w:sz w:val="28"/>
          <w:szCs w:val="28"/>
        </w:rPr>
        <w:t xml:space="preserve">　　在改革开放近40年的实践中,由于政府部门的高度重视，我国的营商环境正在不断改善，根据世界银行2024年发布的全球营商环境报告显示，我国营商环境排名较2024年提升了18位，取得了显著的成效。</w:t>
      </w:r>
    </w:p>
    <w:p>
      <w:pPr>
        <w:ind w:left="0" w:right="0" w:firstLine="560"/>
        <w:spacing w:before="450" w:after="450" w:line="312" w:lineRule="auto"/>
      </w:pPr>
      <w:r>
        <w:rPr>
          <w:rFonts w:ascii="宋体" w:hAnsi="宋体" w:eastAsia="宋体" w:cs="宋体"/>
          <w:color w:val="000"/>
          <w:sz w:val="28"/>
          <w:szCs w:val="28"/>
        </w:rPr>
        <w:t xml:space="preserve">　　2024年我国启动了商事制度改革，2024年全国工商和市场监管系统完成了“三证合一”“一照一码”改革攻坚，2024年又启动了“五证合一”等登记制度改革，微观主体进入市场的成本大幅降低。全面实施市场准入负面清单制度;大幅缩短商标注册周期;工程建设项目审批时间再压减一半;清理群众和企业办事的各类证明，没有法律法规依据的一律取消。加快完善配套的制度安排，清理废除妨碍统一市场和公平竞争的各种规定和做法，最大程度实现准入环节的便利化。此外，还将进一步简政、减税、减费，进一步减轻企业负担。这一系列做法改善了营商环境，有利于企业的发展。</w:t>
      </w:r>
    </w:p>
    <w:p>
      <w:pPr>
        <w:ind w:left="0" w:right="0" w:firstLine="560"/>
        <w:spacing w:before="450" w:after="450" w:line="312" w:lineRule="auto"/>
      </w:pPr>
      <w:r>
        <w:rPr>
          <w:rFonts w:ascii="宋体" w:hAnsi="宋体" w:eastAsia="宋体" w:cs="宋体"/>
          <w:color w:val="000"/>
          <w:sz w:val="28"/>
          <w:szCs w:val="28"/>
        </w:rPr>
        <w:t xml:space="preserve">　　2024年，全国工商联发布了2024中国民营企业500强调研报告，参与调查的民营企业500强大多数认为营商环境得到了改善，其中认为市场环境、公共政策环境、法治环境、社会环境得到了明显改善或者有所改善的企业分别为431家、444家、447家和441家，占实际填写企业数比重为92.89%、95.69%、96.34%和95.45%。</w:t>
      </w:r>
    </w:p>
    <w:p>
      <w:pPr>
        <w:ind w:left="0" w:right="0" w:firstLine="560"/>
        <w:spacing w:before="450" w:after="450" w:line="312" w:lineRule="auto"/>
      </w:pPr>
      <w:r>
        <w:rPr>
          <w:rFonts w:ascii="宋体" w:hAnsi="宋体" w:eastAsia="宋体" w:cs="宋体"/>
          <w:color w:val="000"/>
          <w:sz w:val="28"/>
          <w:szCs w:val="28"/>
        </w:rPr>
        <w:t xml:space="preserve">　　当然，营商环境改善的效果是显著的，不过，仍然存在着不少“短板”，还在影响着企业家们投资的信心、创新的热心、做实业的专心以及高质量发展的恒心。因此，优化营商环境还需要进一步努力。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(一)政务环境</w:t>
      </w:r>
    </w:p>
    <w:p>
      <w:pPr>
        <w:ind w:left="0" w:right="0" w:firstLine="560"/>
        <w:spacing w:before="450" w:after="450" w:line="312" w:lineRule="auto"/>
      </w:pPr>
      <w:r>
        <w:rPr>
          <w:rFonts w:ascii="宋体" w:hAnsi="宋体" w:eastAsia="宋体" w:cs="宋体"/>
          <w:color w:val="000"/>
          <w:sz w:val="28"/>
          <w:szCs w:val="28"/>
        </w:rPr>
        <w:t xml:space="preserve">　　1.政策的执行性，目前支持中小企业发展的政策普遍存在着配套措施少、可操作性差等问题。一是涉及非公经济的部门众多，相互扯皮，政策落实不到位;政策够用不管用、政策优惠难享用，操作难度大。二是政策兑现难，有企业反映，国家对风力发电进行价格补贴(风电国补)，可补贴资金迟迟不能到位,影响民营企业现金流。三是政策执行主体设计不合理。企业反映风电国补的资金列入财政预算，是造成兑现难的主要原因，如果国补资金交给电网公司，由其支付民营风企，补贴到位率会大大提升。</w:t>
      </w:r>
    </w:p>
    <w:p>
      <w:pPr>
        <w:ind w:left="0" w:right="0" w:firstLine="560"/>
        <w:spacing w:before="450" w:after="450" w:line="312" w:lineRule="auto"/>
      </w:pPr>
      <w:r>
        <w:rPr>
          <w:rFonts w:ascii="宋体" w:hAnsi="宋体" w:eastAsia="宋体" w:cs="宋体"/>
          <w:color w:val="000"/>
          <w:sz w:val="28"/>
          <w:szCs w:val="28"/>
        </w:rPr>
        <w:t xml:space="preserve">　　2.政策的制定，对于新兴科技领域出现的新事物，政策制定没有前瞻性，出现一哄而上，一管就死，不利于行业发展。例如，对于互联网金融公司的出现，开始没有制定严格的准入标准，造成一哄而上，出现问题后加强监管，从2024年对互联网金融专项整治，进行验收和备案，原来准备2024年6月底出台备案制，目前备案制出台被叫停。在强监管下，规范发展的公司也受到株连，影响行业发展。由于各地管理措施不统一，一些地区控制互金公司数量,发展好的公司看不到前途;一些地区管理宽松，互金公司数量仍在增长，发展并不好的公司仍有生存空间。</w:t>
      </w:r>
    </w:p>
    <w:p>
      <w:pPr>
        <w:ind w:left="0" w:right="0" w:firstLine="560"/>
        <w:spacing w:before="450" w:after="450" w:line="312" w:lineRule="auto"/>
      </w:pPr>
      <w:r>
        <w:rPr>
          <w:rFonts w:ascii="宋体" w:hAnsi="宋体" w:eastAsia="宋体" w:cs="宋体"/>
          <w:color w:val="000"/>
          <w:sz w:val="28"/>
          <w:szCs w:val="28"/>
        </w:rPr>
        <w:t xml:space="preserve">　　3.政务服务的便利性。一是企业投资项目申报与核准，有企业反映，已列入省级重点项目,向国家部委申报时,由于申报时间紧和地方政府不作为，项目没有列入当年国家计划,被一拖再拖，影响企业的发展。核准流程，以往风电项目只需要参加环评，现在凡涉及该项目的政府部门都要对其进行评价,都要请第三方机构评审,延误项目开工，造成权利寻租。二是政府为企业服务，不敢为、不愿为、不会为现象较为突出。有的政府公职人员在工作时间外，坚决抵制和民营企业家接触，造成一些项目推进慢，甚至本该跟企业沟通解决的问题也一拖再拖，最后项目可能拖没了，这是当下特别需要警惕的现象和需要解决的问题。由于把握不好与企业交往的分寸，一些领导干部在处理政商关系时容易走极端，为了避免不必要的麻烦，干脆舍“亲”而保“清”，不吃、不拿、也不干。工作中有一些人秉持“不干事就不出事”的畸形认知，习惯于做“太平官”和“无为官”，缺少了应有担当。有的当一天和尚撞一天钟，甚至当了和尚不撞钟;有的新官不理旧账，前任领导定的事，后任不予理睬。以前的“亲而不清”变成“清而不亲”、勾肩搭背变成背靠着背、“脸难看、门难进”，变成了“饭不吃、礼不收、事不办”。</w:t>
      </w:r>
    </w:p>
    <w:p>
      <w:pPr>
        <w:ind w:left="0" w:right="0" w:firstLine="560"/>
        <w:spacing w:before="450" w:after="450" w:line="312" w:lineRule="auto"/>
      </w:pPr>
      <w:r>
        <w:rPr>
          <w:rFonts w:ascii="宋体" w:hAnsi="宋体" w:eastAsia="宋体" w:cs="宋体"/>
          <w:color w:val="000"/>
          <w:sz w:val="28"/>
          <w:szCs w:val="28"/>
        </w:rPr>
        <w:t xml:space="preserve">　　(二)企业发展环境</w:t>
      </w:r>
    </w:p>
    <w:p>
      <w:pPr>
        <w:ind w:left="0" w:right="0" w:firstLine="560"/>
        <w:spacing w:before="450" w:after="450" w:line="312" w:lineRule="auto"/>
      </w:pPr>
      <w:r>
        <w:rPr>
          <w:rFonts w:ascii="宋体" w:hAnsi="宋体" w:eastAsia="宋体" w:cs="宋体"/>
          <w:color w:val="000"/>
          <w:sz w:val="28"/>
          <w:szCs w:val="28"/>
        </w:rPr>
        <w:t xml:space="preserve">　　1.要素供给的支撑性。一是要素获取的成本，即土地、资金、劳动力、电力、水等要素的价格，以及企业为获取这些要素所需要付出的额外成本。隐形收费、间接成本、服务缺失现象未消除。某些涉企部门尽管在收费项目上有了减少，但转嫁为第三方收费，好像与政府及涉企部门无关，实际上企业负担并没有减轻，企业生产成本加大。还有一些涉及到质量检测、消防生产、产品审验、环评、安评等方面收费极高，都是垄断性的，没有价格上的回旋，让企业难以承受。二是税费成本，即包括增值税、企业所得税、城建税、房产税、土地使用税、印花税等企业综合税负成本，以及教育费附加、地方教育附加、水利建设基金、文化事业建设费等企业所需缴纳的政府费用较高。增值税抵扣规则过于复杂、责任主体不清晰，部分涉企收费细则不明晰，使得中小企业难以享受扶持政策。</w:t>
      </w:r>
    </w:p>
    <w:p>
      <w:pPr>
        <w:ind w:left="0" w:right="0" w:firstLine="560"/>
        <w:spacing w:before="450" w:after="450" w:line="312" w:lineRule="auto"/>
      </w:pPr>
      <w:r>
        <w:rPr>
          <w:rFonts w:ascii="宋体" w:hAnsi="宋体" w:eastAsia="宋体" w:cs="宋体"/>
          <w:color w:val="000"/>
          <w:sz w:val="28"/>
          <w:szCs w:val="28"/>
        </w:rPr>
        <w:t xml:space="preserve">　　2.要素资源的流动性。一是资金获取的便利性，中小企业融资70%依靠间接融资，30%依靠直接融资。间接融资主要是银行，由于需要抵押物，大部分中小企业拿不到贷款。作为直接融资的股票、债券市场，门槛太高，中小企业进入不了。一些服务于中小企业融资的小贷公司，由于融资难、风险高、税负重、监管错位等问题，发展受到影响。据小贷协会调研结果，个别省份有超过1/3的小贷公司退出市场。二是人才进出的便利性，根据《国务院办公厅转发国家发展改革委、商务部、人民银行、外交部关于进一步引导和规范境外投资方向指导意见的通知》(国办发〔2024〕74号)，需要限制企业境外投资的行业包括：房地产、酒店、影城、娱乐业、体育俱乐部、在境外设立无具体实业项目的股权投资基金或投资平台。造成一些涉外房地产企业中外籍员工办理入境用工手续的申请时间比以往增加，致使涉外房地产公司成本大增。另外,由于对投资境外房地产的限制，使得在境外正常经营房地产的公司业务受到影响，销售额较去年下降一半。</w:t>
      </w:r>
    </w:p>
    <w:p>
      <w:pPr>
        <w:ind w:left="0" w:right="0" w:firstLine="560"/>
        <w:spacing w:before="450" w:after="450" w:line="312" w:lineRule="auto"/>
      </w:pPr>
      <w:r>
        <w:rPr>
          <w:rFonts w:ascii="宋体" w:hAnsi="宋体" w:eastAsia="宋体" w:cs="宋体"/>
          <w:color w:val="000"/>
          <w:sz w:val="28"/>
          <w:szCs w:val="28"/>
        </w:rPr>
        <w:t xml:space="preserve">　　(三)法治环境</w:t>
      </w:r>
    </w:p>
    <w:p>
      <w:pPr>
        <w:ind w:left="0" w:right="0" w:firstLine="560"/>
        <w:spacing w:before="450" w:after="450" w:line="312" w:lineRule="auto"/>
      </w:pPr>
      <w:r>
        <w:rPr>
          <w:rFonts w:ascii="宋体" w:hAnsi="宋体" w:eastAsia="宋体" w:cs="宋体"/>
          <w:color w:val="000"/>
          <w:sz w:val="28"/>
          <w:szCs w:val="28"/>
        </w:rPr>
        <w:t xml:space="preserve">　　执法行为的规范性，包括各级行政管理部门是否严格按照法定权限和程序履行职责，执法权力机构框架是否顺畅，执法部门是否采用统一标准，是否公平对待各类市场主体。例如，仲裁制度操作空间大，损害企业利益。仲裁委员会是由律师组成合议庭来办案，虽然仲裁法颁布十年，但没有具体实施细则，可操作性强，在多方利益勾连及缺乏具体法律部门监督下，办案时间久拖不决，造成企业利益受损。</w:t>
      </w:r>
    </w:p>
    <w:p>
      <w:pPr>
        <w:ind w:left="0" w:right="0" w:firstLine="560"/>
        <w:spacing w:before="450" w:after="450" w:line="312" w:lineRule="auto"/>
      </w:pPr>
      <w:r>
        <w:rPr>
          <w:rFonts w:ascii="宋体" w:hAnsi="宋体" w:eastAsia="宋体" w:cs="宋体"/>
          <w:color w:val="000"/>
          <w:sz w:val="28"/>
          <w:szCs w:val="28"/>
        </w:rPr>
        <w:t xml:space="preserve">　　(四)市场环境</w:t>
      </w:r>
    </w:p>
    <w:p>
      <w:pPr>
        <w:ind w:left="0" w:right="0" w:firstLine="560"/>
        <w:spacing w:before="450" w:after="450" w:line="312" w:lineRule="auto"/>
      </w:pPr>
      <w:r>
        <w:rPr>
          <w:rFonts w:ascii="宋体" w:hAnsi="宋体" w:eastAsia="宋体" w:cs="宋体"/>
          <w:color w:val="000"/>
          <w:sz w:val="28"/>
          <w:szCs w:val="28"/>
        </w:rPr>
        <w:t xml:space="preserve">　　1.市场体系的公平性。民营企业在市场准入方面，仍会遭遇不少体制性和政策性障碍。</w:t>
      </w:r>
    </w:p>
    <w:p>
      <w:pPr>
        <w:ind w:left="0" w:right="0" w:firstLine="560"/>
        <w:spacing w:before="450" w:after="450" w:line="312" w:lineRule="auto"/>
      </w:pPr>
      <w:r>
        <w:rPr>
          <w:rFonts w:ascii="宋体" w:hAnsi="宋体" w:eastAsia="宋体" w:cs="宋体"/>
          <w:color w:val="000"/>
          <w:sz w:val="28"/>
          <w:szCs w:val="28"/>
        </w:rPr>
        <w:t xml:space="preserve">　　2.市场准入的透明性。仍存在制约和限制非公经济发展的隐性壁垒。</w:t>
      </w:r>
    </w:p>
    <w:p>
      <w:pPr>
        <w:ind w:left="0" w:right="0" w:firstLine="560"/>
        <w:spacing w:before="450" w:after="450" w:line="312" w:lineRule="auto"/>
      </w:pPr>
      <w:r>
        <w:rPr>
          <w:rFonts w:ascii="宋体" w:hAnsi="宋体" w:eastAsia="宋体" w:cs="宋体"/>
          <w:color w:val="000"/>
          <w:sz w:val="28"/>
          <w:szCs w:val="28"/>
        </w:rPr>
        <w:t xml:space="preserve">　　为此，我们提出改善营商环境的对策和建议。</w:t>
      </w:r>
    </w:p>
    <w:p>
      <w:pPr>
        <w:ind w:left="0" w:right="0" w:firstLine="560"/>
        <w:spacing w:before="450" w:after="450" w:line="312" w:lineRule="auto"/>
      </w:pPr>
      <w:r>
        <w:rPr>
          <w:rFonts w:ascii="宋体" w:hAnsi="宋体" w:eastAsia="宋体" w:cs="宋体"/>
          <w:color w:val="000"/>
          <w:sz w:val="28"/>
          <w:szCs w:val="28"/>
        </w:rPr>
        <w:t xml:space="preserve">　　一要完善法律规范体系。构建新型政商关系，就是对政府和企业行为边界的制度化和法制化，形成法治化市场经济。要充分利用现代信息工具，建立网上信息共享平台，实现权力清单和权力运行可视化，确保用权有效监督。要抓住审批环节这个关键，全面推行权力清单、负面清单、责任清单，让政商关系界限分明。要强化法律规约，牢固树立法治意识，将政府和企业的关系建立在法治基础上，用法律规范政府行为与企业行为，在法律框架内处理政商关系。政府和涉企部门工作人员依法用权、规范用权、秉公用权，自觉斩断与商家的各种非法利益链接，杜绝权力寻租;以“敢作为、愿作为、主动作为”为导向，服务好企业。企业依法依规开展经营活动，不钻旁门左道，不走歪门邪道，不腐蚀、不围猎，按市场规律办事，遵纪守法办企业、光明正大搞经营。要规范行政执法，严格按照《国务院关于印发清理规范投资项目报建审批事项实施方案的通知》的有关要求，对投资项目报建审批事项进行全面清理规范，坚决杜绝政策执行中“玻璃门”、“弹簧门”、“旋转门”现象。继续推进简政放权，最大限度地放权给市场和企业;减少许可事项，规范行政处罚，所有行政审批事项严格按照法定时限做到“零超时”。</w:t>
      </w:r>
    </w:p>
    <w:p>
      <w:pPr>
        <w:ind w:left="0" w:right="0" w:firstLine="560"/>
        <w:spacing w:before="450" w:after="450" w:line="312" w:lineRule="auto"/>
      </w:pPr>
      <w:r>
        <w:rPr>
          <w:rFonts w:ascii="宋体" w:hAnsi="宋体" w:eastAsia="宋体" w:cs="宋体"/>
          <w:color w:val="000"/>
          <w:sz w:val="28"/>
          <w:szCs w:val="28"/>
        </w:rPr>
        <w:t xml:space="preserve">　　二要优化净化服务环境。要强化政府服务意识，全面推行行政许可和公共服务标准化，公开涉企服务事项及办事流程，编制发布办事指南，为非公有制企业办事提供明确指引。提高办事效率，实行首办责任、限时办结。实现企业与政府的互动交流、合作对话是构建新型政商关系的基础，政府要大力推动各种公正透明的政商互动平台和机制建设。主动加强和工商联组织联系，注重发挥工商联组织的作用，通过座谈会、通报会、交流会等形式，邀请相关部门负责人与非公有制经济代表人士进行面对面交流，着力搭建政企互信、双向交流的新平台，实现“前门”交往和“台面上”联络。建立健全服务民营企业发展问题投诉处理机制，切实维护民营企业的合法权益。充分发挥非公经济人士中各级人大代表、政协委员作用，紧紧围绕经济发展、政府改革、社会发展等热点难点问题提出有分量的提案、建议，为党委、政府决策提供决策参考，为非公经济发展奠定良好的社会基础。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三要强化体制机制创新。要制定政商交往准则，给政商交往提供一张“明白纸”，明确政府和企业哪些应该为、哪些不能为、哪些必须为。政府及有关部门要建立完善制度化、经常化的政企沟通机制，实现政府与企业的良性互动，让政商关系在“清”的前提下“亲”起来。推行党政领导、相关部门联系非公有制企业制度，健全完善重点企业挂钩帮扶机制。要强化监督问责机制，将如何处理政商关系纳入干部考核评价体系，让为政者在制度机制的阳光下行使权力、担负责任。完善非公有制经济代表人士评价体系，对列入样本的企业家进行综合评价，促进他们讲真话、说实情、荐真言。要坚持惩处与保护并重，鼓励勇于担当、敢于作为，把严格管理干部和热情关心干部结合起来，推动广大干部形成心情舒畅、充满信心，积极有为、勇于担当的氛围。建立容错机制，把干部在先行先试中出现的失误与明知故犯的违纪违法行为区分开来，旗帜鲜明地保护锐意进取、作风正派、有作为、敢作为的干部。</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营商环境存在的问题和解决办法篇5</w:t>
      </w:r>
    </w:p>
    <w:p>
      <w:pPr>
        <w:ind w:left="0" w:right="0" w:firstLine="560"/>
        <w:spacing w:before="450" w:after="450" w:line="312" w:lineRule="auto"/>
      </w:pPr>
      <w:r>
        <w:rPr>
          <w:rFonts w:ascii="宋体" w:hAnsi="宋体" w:eastAsia="宋体" w:cs="宋体"/>
          <w:color w:val="000"/>
          <w:sz w:val="28"/>
          <w:szCs w:val="28"/>
        </w:rPr>
        <w:t xml:space="preserve">　　近年来，高新园区按照县委县政府战略部署和工作安排，树立“项目为王”理念，围绕“到2024年，规上工业总产值达到800亿元，力争突破1000亿元”的目标，加快高端装备、生命健康、数字智造、通用航空等主导产业集聚，全面优化营商环境，狠抓招商选资，扎实推进项目建设，取得了良好成效。</w:t>
      </w:r>
    </w:p>
    <w:p>
      <w:pPr>
        <w:ind w:left="0" w:right="0" w:firstLine="560"/>
        <w:spacing w:before="450" w:after="450" w:line="312" w:lineRule="auto"/>
      </w:pPr>
      <w:r>
        <w:rPr>
          <w:rFonts w:ascii="宋体" w:hAnsi="宋体" w:eastAsia="宋体" w:cs="宋体"/>
          <w:color w:val="000"/>
          <w:sz w:val="28"/>
          <w:szCs w:val="28"/>
        </w:rPr>
        <w:t xml:space="preserve">　　园区整合后，形成功能布局合理、主导产业明晰、资源集约高效的园区体系，园区的功能定位如下：第一功能区为南岩和梅澄区块，定位高端智造，主导产业为高端装备制造；第二功能区为城北台地区块，定位科创服务，主要集聚发展信息技术、科创服务型企业；第三功能区为大明市区块，定位为开放合作区块（甬绍一体化合作先行区），主导科技创新型产业、生物医药及长三角区域产业转移承接；第四功能区为城东（沃洲、拔茅、新民城市控规外区域）区块，定位生态型、复合型、智慧型特色活力城区，依托技师学院大市聚校区，推动产城融合、产教融合，加快传统产业数字化赋能；第五功能区为儒岙区块，定位为小微企业创业创新和胶囊特色园区。</w:t>
      </w:r>
    </w:p>
    <w:p>
      <w:pPr>
        <w:ind w:left="0" w:right="0" w:firstLine="560"/>
        <w:spacing w:before="450" w:after="450" w:line="312" w:lineRule="auto"/>
      </w:pPr>
      <w:r>
        <w:rPr>
          <w:rFonts w:ascii="宋体" w:hAnsi="宋体" w:eastAsia="宋体" w:cs="宋体"/>
          <w:color w:val="000"/>
          <w:sz w:val="28"/>
          <w:szCs w:val="28"/>
        </w:rPr>
        <w:t xml:space="preserve">　　1.强化空间保障</w:t>
      </w:r>
    </w:p>
    <w:p>
      <w:pPr>
        <w:ind w:left="0" w:right="0" w:firstLine="560"/>
        <w:spacing w:before="450" w:after="450" w:line="312" w:lineRule="auto"/>
      </w:pPr>
      <w:r>
        <w:rPr>
          <w:rFonts w:ascii="宋体" w:hAnsi="宋体" w:eastAsia="宋体" w:cs="宋体"/>
          <w:color w:val="000"/>
          <w:sz w:val="28"/>
          <w:szCs w:val="28"/>
        </w:rPr>
        <w:t xml:space="preserve">　　一是加快空间规划。启动编制新一轮空间发展规划和梅澄、大明市、年岳湾、初丝湾等重要区块的控制性详细规划、梅渚“未来社区”等专项规划，进一步谋划“十四五”高质量发展平台，着重研究新形势下园区如何优化功能布局，充分挖掘增量空间，更新利用存量空间。二是挖潜土地资源。通过外拓空间，内挖潜力，对园区土地空间资源进行了再规划、再挖潜。结合土地征收成片开发方案和永久农田核实整改补足工作，按照近、中、远期建设时序，梳理出近期可利用工业用地约8803亩，中期约6576亩，远期约4133亩。三是加强数字化建设。已基本完成可利用土地的梳理摸排，建立了详细的土地台账，完成了包含农转征收、土地出让等内容的“一张图”图纸制作等数字化前期基础性工作，委托专业机构启动园区土地资源全域数字化管理平台搭建。</w:t>
      </w:r>
    </w:p>
    <w:p>
      <w:pPr>
        <w:ind w:left="0" w:right="0" w:firstLine="560"/>
        <w:spacing w:before="450" w:after="450" w:line="312" w:lineRule="auto"/>
      </w:pPr>
      <w:r>
        <w:rPr>
          <w:rFonts w:ascii="宋体" w:hAnsi="宋体" w:eastAsia="宋体" w:cs="宋体"/>
          <w:color w:val="000"/>
          <w:sz w:val="28"/>
          <w:szCs w:val="28"/>
        </w:rPr>
        <w:t xml:space="preserve">　　2.坚持工业项目全流程管理</w:t>
      </w:r>
    </w:p>
    <w:p>
      <w:pPr>
        <w:ind w:left="0" w:right="0" w:firstLine="560"/>
        <w:spacing w:before="450" w:after="450" w:line="312" w:lineRule="auto"/>
      </w:pPr>
      <w:r>
        <w:rPr>
          <w:rFonts w:ascii="宋体" w:hAnsi="宋体" w:eastAsia="宋体" w:cs="宋体"/>
          <w:color w:val="000"/>
          <w:sz w:val="28"/>
          <w:szCs w:val="28"/>
        </w:rPr>
        <w:t xml:space="preserve">　　一是强化前期管理。项目方先行开展地质勘探、方案设计和施工图设计等相关前期准备；同时相关部门全过程提前介入，协助企业2个月内完成方案、项目赋码、水保、节能等模拟审批，弱化审批事项，减少报批时间和成本。二是深化“全程代办”。推行分管领导牵办、审批科长盯办、专职代办员全程代办制度，建立专业代办队伍，从项目对接、签约、审批、建设、竣工等全流程介入，代为对接设计、勘探、环保等中介机构，确保项目审批快捷高效。同时，建立代办项目进度通报、调查督办等制度，倒逼代办提质加速，确保项目拿地后1个月内完成审批开工建设。建立“组团式”问题解决机制，组建服务专班，针对项目审批与建设中碰到的问题，建立“问题清单”，组织专班进行集中会商。三是上线数字管理系统。2024年8月23日，工业项目全流程管理系统上线运行，实现项目运行状况一舱可见、层层联动、协同推进，最大程度提升工业用地效益。</w:t>
      </w:r>
    </w:p>
    <w:p>
      <w:pPr>
        <w:ind w:left="0" w:right="0" w:firstLine="560"/>
        <w:spacing w:before="450" w:after="450" w:line="312" w:lineRule="auto"/>
      </w:pPr>
      <w:r>
        <w:rPr>
          <w:rFonts w:ascii="宋体" w:hAnsi="宋体" w:eastAsia="宋体" w:cs="宋体"/>
          <w:color w:val="000"/>
          <w:sz w:val="28"/>
          <w:szCs w:val="28"/>
        </w:rPr>
        <w:t xml:space="preserve">　　3.深化驻企服务</w:t>
      </w:r>
    </w:p>
    <w:p>
      <w:pPr>
        <w:ind w:left="0" w:right="0" w:firstLine="560"/>
        <w:spacing w:before="450" w:after="450" w:line="312" w:lineRule="auto"/>
      </w:pPr>
      <w:r>
        <w:rPr>
          <w:rFonts w:ascii="宋体" w:hAnsi="宋体" w:eastAsia="宋体" w:cs="宋体"/>
          <w:color w:val="000"/>
          <w:sz w:val="28"/>
          <w:szCs w:val="28"/>
        </w:rPr>
        <w:t xml:space="preserve">　　深化驻企服务员制度，落实“片长+管家”式驻企服务，组织249名驻企服务员到规上企业驻扎帮扶，切实当好“店小二”，以“绣花功夫”精准服务企业、服务项目，帮助企业解决发展中遇到的困难和问题。今年已搜集、解决企业困难365项，落实率100%。为62家中小微企业减免租金217万元，减免电费约8万元。同时，积极为45家企业联系人才招聘服务，为8家企业对接科技创新工作。开展低效用地和闲置厂房利用研究，摸排空闲厂房，通过园区统一对外发布招租信息，帮助需要的企业牵线搭桥。针对企业资金流短缺问题，为企业联系银行融资业务。开铭制冷在驻企服务员的帮助下获得农商银行授信500万元，成功逆势崛起，产值增长15%。</w:t>
      </w:r>
    </w:p>
    <w:p>
      <w:pPr>
        <w:ind w:left="0" w:right="0" w:firstLine="560"/>
        <w:spacing w:before="450" w:after="450" w:line="312" w:lineRule="auto"/>
      </w:pPr>
      <w:r>
        <w:rPr>
          <w:rFonts w:ascii="宋体" w:hAnsi="宋体" w:eastAsia="宋体" w:cs="宋体"/>
          <w:color w:val="000"/>
          <w:sz w:val="28"/>
          <w:szCs w:val="28"/>
        </w:rPr>
        <w:t xml:space="preserve">　　1.空间规划难以统一。当前，县级国土空间规划的经济社会发展、资源配置、保护与保障等目标与园区的实际发展需求难以统一，在生态保护红线、永久基本农田、城镇开发边界三条控制线划定工作及开发时序上也和园区规划有一些冲突，导致园区在项目用地上存在调规难、报批慢、落地难等问题。</w:t>
      </w:r>
    </w:p>
    <w:p>
      <w:pPr>
        <w:ind w:left="0" w:right="0" w:firstLine="560"/>
        <w:spacing w:before="450" w:after="450" w:line="312" w:lineRule="auto"/>
      </w:pPr>
      <w:r>
        <w:rPr>
          <w:rFonts w:ascii="宋体" w:hAnsi="宋体" w:eastAsia="宋体" w:cs="宋体"/>
          <w:color w:val="000"/>
          <w:sz w:val="28"/>
          <w:szCs w:val="28"/>
        </w:rPr>
        <w:t xml:space="preserve">　　2.能耗审批有所限制。目前能耗“双控”政策，绍兴全市纳入高耗能项目缓批限批区域，高耗能包括八大行业（具体包括传统纺织业、非金属矿物制品业、金属冶炼和压延加工业、化学原料及化学制品制造业、石油加工炼焦和核燃料加工业、造纸和纸制品业、化学纤维制造业、电力热力的生产和供应业）。近几年来，新昌企业涉及纺织业和非金属矿物制品业较多，这些企业涉及的项目都难以通过审批，可能影响新昌涉及配套大企业的产业链。另外，涉及八大行业企业（双控之前已审批）设备增加，设备贴息主管部门经信局要求园区变更审批设备增加部分，但能源主管部门发改局建议不再变更审批。</w:t>
      </w:r>
    </w:p>
    <w:p>
      <w:pPr>
        <w:ind w:left="0" w:right="0" w:firstLine="560"/>
        <w:spacing w:before="450" w:after="450" w:line="312" w:lineRule="auto"/>
      </w:pPr>
      <w:r>
        <w:rPr>
          <w:rFonts w:ascii="宋体" w:hAnsi="宋体" w:eastAsia="宋体" w:cs="宋体"/>
          <w:color w:val="000"/>
          <w:sz w:val="28"/>
          <w:szCs w:val="28"/>
        </w:rPr>
        <w:t xml:space="preserve">　　3.企业外迁较为突出。当前，受土地、交通、招商政策、能耗等影响，我县企业外迁现象突出，比如先锋彩印因拿不到土地搬迁至嵊州；万丰飞机受产业链影响搬迁到了青岛；一些化工企业受环保、能耗等产业政策制约，必须搬迁至外地。14家上市公司除了远信和新柴外，其它12家都有县外生产基地，上市公司在县内的产值占所有地区产值比重仅35%左右。</w:t>
      </w:r>
    </w:p>
    <w:p>
      <w:pPr>
        <w:ind w:left="0" w:right="0" w:firstLine="560"/>
        <w:spacing w:before="450" w:after="450" w:line="312" w:lineRule="auto"/>
      </w:pPr>
      <w:r>
        <w:rPr>
          <w:rFonts w:ascii="宋体" w:hAnsi="宋体" w:eastAsia="宋体" w:cs="宋体"/>
          <w:color w:val="000"/>
          <w:sz w:val="28"/>
          <w:szCs w:val="28"/>
        </w:rPr>
        <w:t xml:space="preserve">　　4.乡镇街道服务有待加强。园区产业项目和政府投资项目的政策处理工作由属地乡镇负责实施，总体上乡镇（街道）对园区项目建设支持力度较大，能够精准完成园区项目涉及的政策处理工作，但对个别疑难问题（特别是零星坟墓迁移及零星土地征收）处置仍存在知难而退的心理，服务主动性有待进一步加强。另一方面，由于乡镇（街道）社会事务管理工作量较大，且特别是近期人员变动较为频繁，由于工作衔接问题，客观上影响政策处理项目进度，服务实效性有待进一步加强。</w:t>
      </w:r>
    </w:p>
    <w:p>
      <w:pPr>
        <w:ind w:left="0" w:right="0" w:firstLine="560"/>
        <w:spacing w:before="450" w:after="450" w:line="312" w:lineRule="auto"/>
      </w:pPr>
      <w:r>
        <w:rPr>
          <w:rFonts w:ascii="宋体" w:hAnsi="宋体" w:eastAsia="宋体" w:cs="宋体"/>
          <w:color w:val="000"/>
          <w:sz w:val="28"/>
          <w:szCs w:val="28"/>
        </w:rPr>
        <w:t xml:space="preserve">　　1.加强空间规划沟通。一是县级国土空间规划编制要充分对接园区规划及发展需求，使园区规划实施更具指导性和操作性，尽可能保障园区利用土地纳入城镇开发边界集中建设区，保障园区土地需求；二是三区三线优化时要充分考虑园区发展有足够的扩展空间，确保园区可持续发展，尤其是能将生态红线、自然保护地、永久性基本农田、高标农田、粮食功能区等调出园区范围；三是加大土地农转征收指标、林转指标保障，为园区内产业项目、经营性项目、政府投资项目、民生项目等落地和建设进度提供有力的土地要素保障。</w:t>
      </w:r>
    </w:p>
    <w:p>
      <w:pPr>
        <w:ind w:left="0" w:right="0" w:firstLine="560"/>
        <w:spacing w:before="450" w:after="450" w:line="312" w:lineRule="auto"/>
      </w:pPr>
      <w:r>
        <w:rPr>
          <w:rFonts w:ascii="宋体" w:hAnsi="宋体" w:eastAsia="宋体" w:cs="宋体"/>
          <w:color w:val="000"/>
          <w:sz w:val="28"/>
          <w:szCs w:val="28"/>
        </w:rPr>
        <w:t xml:space="preserve">　　2.完善能耗审批制度。限批缓批为八大行业，涉及八大行业的禁止审批，企业涉及八大行业以外的，原则能耗在1000吨标准煤以下的可以审批；根据绍市发改能通〔2024〕23号，有条件规划建设屋顶光伏的项目，可配套建设光伏发电设施，鼓励建设单位利用厂房屋顶开展分布式光伏发电系统建设。光伏发电折算能耗可以抵扣项目新增能耗，该方案暂未明确细则。</w:t>
      </w:r>
    </w:p>
    <w:p>
      <w:pPr>
        <w:ind w:left="0" w:right="0" w:firstLine="560"/>
        <w:spacing w:before="450" w:after="450" w:line="312" w:lineRule="auto"/>
      </w:pPr>
      <w:r>
        <w:rPr>
          <w:rFonts w:ascii="宋体" w:hAnsi="宋体" w:eastAsia="宋体" w:cs="宋体"/>
          <w:color w:val="000"/>
          <w:sz w:val="28"/>
          <w:szCs w:val="28"/>
        </w:rPr>
        <w:t xml:space="preserve">　　3.加快完善综合配套。一是加快小微产业园建设，加大厂房供给，为优质的中小企业提供充足的发展空间；二是加快园区全域治理，淘汰一批效益低、产能落后的企业，腾出地块供给优质企业；三是强化产业链延伸，以行业龙头企业为依托，不断集聚发展上下游及配套产业，推动龙头企业进一步发展，从而让企业能够放心地留在新昌。</w:t>
      </w:r>
    </w:p>
    <w:p>
      <w:pPr>
        <w:ind w:left="0" w:right="0" w:firstLine="560"/>
        <w:spacing w:before="450" w:after="450" w:line="312" w:lineRule="auto"/>
      </w:pPr>
      <w:r>
        <w:rPr>
          <w:rFonts w:ascii="宋体" w:hAnsi="宋体" w:eastAsia="宋体" w:cs="宋体"/>
          <w:color w:val="000"/>
          <w:sz w:val="28"/>
          <w:szCs w:val="28"/>
        </w:rPr>
        <w:t xml:space="preserve">　　4.树立主体服务意识。属地镇街要落实属地责任，与园区加强联系和沟通，全力做好政策处理、房屋拆迁、安全生产等相关工作，进一步增强服务的主动性、精准性和实效性，为产业项目的落地和建设提供良好的保障。</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营商环境存在的问题和解决办法篇6</w:t>
      </w:r>
    </w:p>
    <w:p>
      <w:pPr>
        <w:ind w:left="0" w:right="0" w:firstLine="560"/>
        <w:spacing w:before="450" w:after="450" w:line="312" w:lineRule="auto"/>
      </w:pPr>
      <w:r>
        <w:rPr>
          <w:rFonts w:ascii="宋体" w:hAnsi="宋体" w:eastAsia="宋体" w:cs="宋体"/>
          <w:color w:val="000"/>
          <w:sz w:val="28"/>
          <w:szCs w:val="28"/>
        </w:rPr>
        <w:t xml:space="preserve">　　一些同志对优化营商环境认识不深，对经济转型发展信心不足，在经济新常态下，还有许多不适应。有的同志消极怠政，不怕不亲，只怕不清，不敢也不愿深入企业，接触企业家；</w:t>
      </w:r>
    </w:p>
    <w:p>
      <w:pPr>
        <w:ind w:left="0" w:right="0" w:firstLine="560"/>
        <w:spacing w:before="450" w:after="450" w:line="312" w:lineRule="auto"/>
      </w:pPr>
      <w:r>
        <w:rPr>
          <w:rFonts w:ascii="宋体" w:hAnsi="宋体" w:eastAsia="宋体" w:cs="宋体"/>
          <w:color w:val="000"/>
          <w:sz w:val="28"/>
          <w:szCs w:val="28"/>
        </w:rPr>
        <w:t xml:space="preserve">　　有的同志用会议落实会议，用文件落实文件，用表态代替行动，实则语言上的巨人、行动上矮子；</w:t>
      </w:r>
    </w:p>
    <w:p>
      <w:pPr>
        <w:ind w:left="0" w:right="0" w:firstLine="560"/>
        <w:spacing w:before="450" w:after="450" w:line="312" w:lineRule="auto"/>
      </w:pPr>
      <w:r>
        <w:rPr>
          <w:rFonts w:ascii="宋体" w:hAnsi="宋体" w:eastAsia="宋体" w:cs="宋体"/>
          <w:color w:val="000"/>
          <w:sz w:val="28"/>
          <w:szCs w:val="28"/>
        </w:rPr>
        <w:t xml:space="preserve">　　有的同志也到企业转一转，蜻蜓点水，走马观花，不解决实际问题。种种表现，归根结底还是作风问题，典型的“中梗阻”，各项政策措施落不到实处，企业的困难问题得不到解决，营商环境得不到优化，我们谈何招商引资？谈何转型升级？谈何经济发展？优化营商环境，需要我们进一步转变作风，以强烈的责任意识、担当精神和求真务实的作风，深入企业，实实在在、真真正正为企业，为投资者排忧解难，遮风挡雨，保驾护航。</w:t>
      </w:r>
    </w:p>
    <w:p>
      <w:pPr>
        <w:ind w:left="0" w:right="0" w:firstLine="560"/>
        <w:spacing w:before="450" w:after="450" w:line="312" w:lineRule="auto"/>
      </w:pPr>
      <w:r>
        <w:rPr>
          <w:rFonts w:ascii="宋体" w:hAnsi="宋体" w:eastAsia="宋体" w:cs="宋体"/>
          <w:color w:val="000"/>
          <w:sz w:val="28"/>
          <w:szCs w:val="28"/>
        </w:rPr>
        <w:t xml:space="preserve">　　哪里发展环境优，服务质量好，投资回报率高，企业就到哪里发展，投资就往哪里集聚。有的企业反映“脸好看、门好进、事难办”，“张三推李四，李四推赵五”，互相推诿扯皮情况还不同程度存在。有的企业反映，能办的拖着办，可办可不办的不给办。遇到问题绕着走、躲着走，下级部门请示工作没有答复、没有音讯、装聋作哑的领导干部还大有人在。简政放权触及部门权力时，抱住法律法</w:t>
      </w:r>
    </w:p>
    <w:p>
      <w:pPr>
        <w:ind w:left="0" w:right="0" w:firstLine="560"/>
        <w:spacing w:before="450" w:after="450" w:line="312" w:lineRule="auto"/>
      </w:pPr>
      <w:r>
        <w:rPr>
          <w:rFonts w:ascii="宋体" w:hAnsi="宋体" w:eastAsia="宋体" w:cs="宋体"/>
          <w:color w:val="000"/>
          <w:sz w:val="28"/>
          <w:szCs w:val="28"/>
        </w:rPr>
        <w:t xml:space="preserve">　　1规规定说事，“雷池越不得、奶酪动不得”的观念，在一些部门领导思想中根深蒂固。部门派驻窗口人员不符合规定，还存在轮岗、顶岗现象，影响到窗口服务质量的提升，影响了窗口服务的形象。</w:t>
      </w:r>
    </w:p>
    <w:p>
      <w:pPr>
        <w:ind w:left="0" w:right="0" w:firstLine="560"/>
        <w:spacing w:before="450" w:after="450" w:line="312" w:lineRule="auto"/>
      </w:pPr>
      <w:r>
        <w:rPr>
          <w:rFonts w:ascii="宋体" w:hAnsi="宋体" w:eastAsia="宋体" w:cs="宋体"/>
          <w:color w:val="000"/>
          <w:sz w:val="28"/>
          <w:szCs w:val="28"/>
        </w:rPr>
        <w:t xml:space="preserve">　　我们前段时间在优化营商环境方面做了一些工作，也取得了一些成效，但我们整体的营商环境和发达地区相比，还有很大提升的空间。主要原因就是我们解放思想不到位，因循守旧，胆子不大，步子不快。我们有的部门提出了“最多跑两次”服务理念，和以前相比确有进步，但是和沿海城市相比，我们的步子落下了。杭州把“最多跑一次”改革作为全面深化改革的“牛鼻子”，不动产登记已经实现了引领全省的“杭州速度”，投资项目审批实现了全方位优化、全流程提速，商事制度改革实现了“商事登记一张网”，公民个人办事实现了“简化办、一证办、网上办、就近办、全时办”。而我们有的部门还停留在“两集中、两到位”这个最基本的要求上，和先进地区相比还存在较大差距。部门实质授权不到位,部门之间工作不协同，部分单位的办事窗口仅仅是“收发室”，办事企业和群众来回跑，多处跑，“两头受理、体外循环”的现象不同程度存在。这样的政务服务谈何营商环境？谈何筑巢引凤？</w:t>
      </w:r>
    </w:p>
    <w:p>
      <w:pPr>
        <w:ind w:left="0" w:right="0" w:firstLine="560"/>
        <w:spacing w:before="450" w:after="450" w:line="312" w:lineRule="auto"/>
      </w:pPr>
      <w:r>
        <w:rPr>
          <w:rFonts w:ascii="宋体" w:hAnsi="宋体" w:eastAsia="宋体" w:cs="宋体"/>
          <w:color w:val="000"/>
          <w:sz w:val="28"/>
          <w:szCs w:val="28"/>
        </w:rPr>
        <w:t xml:space="preserve">　　项目审批难、落地难、推进慢是制约营商环境的一个关键因素。从沿海一些发达地市经验来二看，实行并联审批，推出联合审图、联合竣工验收等新举措，从立项到开工，政府投资项目控制在7个月以内，企业投资的项目控制在5个月以内、产业类项目控制在4个月以内，实现总审批周期再提速30%。通过“最多跑一次”改革，实行“一窗通办”，构建“一窗受理、集成办理”新模式，整合各个窗口设立“综合受理窗口”，建立“前台综合受理、后台分类审批、统一窗口出件”的服务模式，让企业和群众办事只跑一个窗口。而我们现在企业建设项目审批还存在部门多、环节多、要求多，加上有些部门执行政策不灵活，导致项目从立项到审批少则半年，多则一年，有的企业办理项目审批手续，从选址批复开始到开工建设用时达两年之久。</w:t>
      </w:r>
    </w:p>
    <w:p>
      <w:pPr>
        <w:ind w:left="0" w:right="0" w:firstLine="560"/>
        <w:spacing w:before="450" w:after="450" w:line="312" w:lineRule="auto"/>
      </w:pPr>
      <w:r>
        <w:rPr>
          <w:rFonts w:ascii="宋体" w:hAnsi="宋体" w:eastAsia="宋体" w:cs="宋体"/>
          <w:color w:val="000"/>
          <w:sz w:val="28"/>
          <w:szCs w:val="28"/>
        </w:rPr>
        <w:t xml:space="preserve">　　我们出台了一系列优惠政策来吸引企业进行项目投资建设。但是，在招商引资中承诺的税费减免等相关优惠政策到兑现时，雷声大，雨点小，存在减少或取消优惠的情况。有的企业家表示，他们并不在乎税费方面的优惠政策，只是希望不要随意承诺，承诺就要践诺，否则就会造成企业对投资环境的担忧，有损企业的发展意愿。</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营商环境存在的问题和解决办法篇7</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营商环境存在的问题和解决办法篇8</w:t>
      </w:r>
    </w:p>
    <w:p>
      <w:pPr>
        <w:ind w:left="0" w:right="0" w:firstLine="560"/>
        <w:spacing w:before="450" w:after="450" w:line="312" w:lineRule="auto"/>
      </w:pPr>
      <w:r>
        <w:rPr>
          <w:rFonts w:ascii="宋体" w:hAnsi="宋体" w:eastAsia="宋体" w:cs="宋体"/>
          <w:color w:val="000"/>
          <w:sz w:val="28"/>
          <w:szCs w:val="28"/>
        </w:rPr>
        <w:t xml:space="preserve">　　一些同志对优化营商环境认识不深，对经济转型发展信心不足，在经济新常态下，还有许多不适应。有的同志消极怠政，不怕不亲，只怕不清，不敢也不愿深入企业，接触企业家；</w:t>
      </w:r>
    </w:p>
    <w:p>
      <w:pPr>
        <w:ind w:left="0" w:right="0" w:firstLine="560"/>
        <w:spacing w:before="450" w:after="450" w:line="312" w:lineRule="auto"/>
      </w:pPr>
      <w:r>
        <w:rPr>
          <w:rFonts w:ascii="宋体" w:hAnsi="宋体" w:eastAsia="宋体" w:cs="宋体"/>
          <w:color w:val="000"/>
          <w:sz w:val="28"/>
          <w:szCs w:val="28"/>
        </w:rPr>
        <w:t xml:space="preserve">　　有的同志用会议落实会议，用文件落实文件，用表态代替行动，实则语言上的巨人、行动上矮子；</w:t>
      </w:r>
    </w:p>
    <w:p>
      <w:pPr>
        <w:ind w:left="0" w:right="0" w:firstLine="560"/>
        <w:spacing w:before="450" w:after="450" w:line="312" w:lineRule="auto"/>
      </w:pPr>
      <w:r>
        <w:rPr>
          <w:rFonts w:ascii="宋体" w:hAnsi="宋体" w:eastAsia="宋体" w:cs="宋体"/>
          <w:color w:val="000"/>
          <w:sz w:val="28"/>
          <w:szCs w:val="28"/>
        </w:rPr>
        <w:t xml:space="preserve">　　有的同志也到企业转一转，蜻蜓点水，走马观花，不解决实际问题。种种表现，归根结底还是作风问题，典型的“中梗阻”，各项政策措施落不到实处，企业的困难问题得不到解决，营商环境得不到优化，我们谈何招商引资？谈何转型升级？谈何经济发展？优化营商环境，需要我们进一步转变作风，以强烈的责任意识、担当精神和求真务实的作风，深入企业，实实在在、真真正正为企业，为投资者排忧解难，遮风挡雨，保驾护航。</w:t>
      </w:r>
    </w:p>
    <w:p>
      <w:pPr>
        <w:ind w:left="0" w:right="0" w:firstLine="560"/>
        <w:spacing w:before="450" w:after="450" w:line="312" w:lineRule="auto"/>
      </w:pPr>
      <w:r>
        <w:rPr>
          <w:rFonts w:ascii="宋体" w:hAnsi="宋体" w:eastAsia="宋体" w:cs="宋体"/>
          <w:color w:val="000"/>
          <w:sz w:val="28"/>
          <w:szCs w:val="28"/>
        </w:rPr>
        <w:t xml:space="preserve">　　哪里发展环境优，服务质量好，投资回报率高，企业就到哪里发展，投资就往哪里集聚。有的企业反映“脸好看、门好进、事难办”，“张三推李四，李四推赵五”，互相推诿扯皮情况还不同程度存在。有的企业反映，能办的拖着办，可办可不办的不给办。遇到问题绕着走、躲着走，下级部门请示工作没有答复、没有音讯、装聋作哑的领导干部还大有人在。简政放权触及部门权力时，抱住法律法</w:t>
      </w:r>
    </w:p>
    <w:p>
      <w:pPr>
        <w:ind w:left="0" w:right="0" w:firstLine="560"/>
        <w:spacing w:before="450" w:after="450" w:line="312" w:lineRule="auto"/>
      </w:pPr>
      <w:r>
        <w:rPr>
          <w:rFonts w:ascii="宋体" w:hAnsi="宋体" w:eastAsia="宋体" w:cs="宋体"/>
          <w:color w:val="000"/>
          <w:sz w:val="28"/>
          <w:szCs w:val="28"/>
        </w:rPr>
        <w:t xml:space="preserve">　　1规规定说事，“雷池越不得、奶酪动不得”的观念，在一些部门领导思想中根深蒂固。部门派驻窗口人员不符合规定，还存在轮岗、顶岗现象，影响到窗口服务质量的提升，影响了窗口服务的形象。</w:t>
      </w:r>
    </w:p>
    <w:p>
      <w:pPr>
        <w:ind w:left="0" w:right="0" w:firstLine="560"/>
        <w:spacing w:before="450" w:after="450" w:line="312" w:lineRule="auto"/>
      </w:pPr>
      <w:r>
        <w:rPr>
          <w:rFonts w:ascii="宋体" w:hAnsi="宋体" w:eastAsia="宋体" w:cs="宋体"/>
          <w:color w:val="000"/>
          <w:sz w:val="28"/>
          <w:szCs w:val="28"/>
        </w:rPr>
        <w:t xml:space="preserve">　　我们前段时间在优化营商环境方面做了一些工作，也取得了一些成效，但我们整体的营商环境和发达地区相比，还有很大提升的空间。主要原因就是我们解放思想不到位，因循守旧，胆子不大，步子不快。我们有的部门提出了“最多跑两次”服务理念，和以前相比确有进步，但是和沿海城市相比，我们的步子落下了。杭州把“最多跑一次”改革作为全面深化改革的“牛鼻子”，不动产登记已经实现了引领全省的“杭州速度”，投资项目审批实现了全方位优化、全流程提速，商事制度改革实现了“商事登记一张网”，公民个人办事实现了“简化办、一证办、网上办、就近办、全时办”。而我们有的部门还停留在“两集中、两到位”这个最基本的要求上，和先进地区相比还存在较大差距。部门实质授权不到位,部门之间工作不协同，部分单位的办事窗口仅仅是“收发室”，办事企业和群众来回跑，多处跑，“两头受理、体外循环”的现象不同程度存在。这样的政务服务谈何营商环境？谈何筑巢引凤？</w:t>
      </w:r>
    </w:p>
    <w:p>
      <w:pPr>
        <w:ind w:left="0" w:right="0" w:firstLine="560"/>
        <w:spacing w:before="450" w:after="450" w:line="312" w:lineRule="auto"/>
      </w:pPr>
      <w:r>
        <w:rPr>
          <w:rFonts w:ascii="宋体" w:hAnsi="宋体" w:eastAsia="宋体" w:cs="宋体"/>
          <w:color w:val="000"/>
          <w:sz w:val="28"/>
          <w:szCs w:val="28"/>
        </w:rPr>
        <w:t xml:space="preserve">　　2看，实行并联审批，推出联合审图、联合竣工验收等新举措，从立项到开工，政府投资项目控制在7个月以内，企业投资的项目控制在5个月以内、产业类项目控制在4个月以内，实现总审批周期再提速30%。通过“最多跑一次”改革，实行“一窗通办”，构建“一窗受理、集成办理”新模式，整合各个窗口设立“综合受理窗口”，建立“前台综合受理、后台分类审批、统一窗口出件”的服务模式，让企业和群众办事只跑一个窗口。而我们现在企业建设项目审批还存在部门多、环节多、要求多，加上有些部门执行政策不灵活，导致项目从立项到审批少则半年，多则一年，有的企业办理项目审批手续，从选址批复开始到开工建设用时达两年之久。</w:t>
      </w:r>
    </w:p>
    <w:p>
      <w:pPr>
        <w:ind w:left="0" w:right="0" w:firstLine="560"/>
        <w:spacing w:before="450" w:after="450" w:line="312" w:lineRule="auto"/>
      </w:pPr>
      <w:r>
        <w:rPr>
          <w:rFonts w:ascii="宋体" w:hAnsi="宋体" w:eastAsia="宋体" w:cs="宋体"/>
          <w:color w:val="000"/>
          <w:sz w:val="28"/>
          <w:szCs w:val="28"/>
        </w:rPr>
        <w:t xml:space="preserve">　　我们出台了一系列优惠政策来吸引企业进行项目投资建设。但是，在招商引资中承诺的税费减免等相关优惠政策到兑现时，雷声大，雨点小，存在减少或取消优惠的情况。有的企业家表示，他们并不在乎税费方面的优惠政策，只是希望不要随意承诺，承诺就要践诺，否则就会造成企业对投资环境的担忧，有损企业的发展意愿。</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营商环境存在的问题和解决办法篇9</w:t>
      </w:r>
    </w:p>
    <w:p>
      <w:pPr>
        <w:ind w:left="0" w:right="0" w:firstLine="560"/>
        <w:spacing w:before="450" w:after="450" w:line="312" w:lineRule="auto"/>
      </w:pPr>
      <w:r>
        <w:rPr>
          <w:rFonts w:ascii="宋体" w:hAnsi="宋体" w:eastAsia="宋体" w:cs="宋体"/>
          <w:color w:val="000"/>
          <w:sz w:val="28"/>
          <w:szCs w:val="28"/>
        </w:rPr>
        <w:t xml:space="preserve">　　1.投资项目审批环节涉及部门多，审批时间长。如投资项目涉及发改、自然资源、住建、环保、水利、消防、人防、气象、地震等多个部门，虽然这些部门开通了投资项目在线审批监管平台，项目审批、核准、备案以及所涉及的各类审批事项可以通过网络平台办理，但业主仍需提交全套纸质材料，仍然实施“串联”式审批，手续较为繁杂，审批时间依然较长。</w:t>
      </w:r>
    </w:p>
    <w:p>
      <w:pPr>
        <w:ind w:left="0" w:right="0" w:firstLine="560"/>
        <w:spacing w:before="450" w:after="450" w:line="312" w:lineRule="auto"/>
      </w:pPr>
      <w:r>
        <w:rPr>
          <w:rFonts w:ascii="宋体" w:hAnsi="宋体" w:eastAsia="宋体" w:cs="宋体"/>
          <w:color w:val="000"/>
          <w:sz w:val="28"/>
          <w:szCs w:val="28"/>
        </w:rPr>
        <w:t xml:space="preserve">　　2.部分审批前置条件落实较为困难。如投资审批的环评环节要周边群众全部同意才能通过，操作起来有一定难度。又如水保水文资料的获取，业主需支付给水文部门（上级直管部门）一定费用且耗时长。</w:t>
      </w:r>
    </w:p>
    <w:p>
      <w:pPr>
        <w:ind w:left="0" w:right="0" w:firstLine="560"/>
        <w:spacing w:before="450" w:after="450" w:line="312" w:lineRule="auto"/>
      </w:pPr>
      <w:r>
        <w:rPr>
          <w:rFonts w:ascii="宋体" w:hAnsi="宋体" w:eastAsia="宋体" w:cs="宋体"/>
          <w:color w:val="000"/>
          <w:sz w:val="28"/>
          <w:szCs w:val="28"/>
        </w:rPr>
        <w:t xml:space="preserve">　　3.部分投资审批权不在县级，项目落地难。特别是一些重大项目投资，较大宗土地使用审批权限不在县级，上级审批的时限长，项目落地难。</w:t>
      </w:r>
    </w:p>
    <w:p>
      <w:pPr>
        <w:ind w:left="0" w:right="0" w:firstLine="560"/>
        <w:spacing w:before="450" w:after="450" w:line="312" w:lineRule="auto"/>
      </w:pPr>
      <w:r>
        <w:rPr>
          <w:rFonts w:ascii="宋体" w:hAnsi="宋体" w:eastAsia="宋体" w:cs="宋体"/>
          <w:color w:val="000"/>
          <w:sz w:val="28"/>
          <w:szCs w:val="28"/>
        </w:rPr>
        <w:t xml:space="preserve">　　4.部门各自为政，同一审批要素需重复提供。如房地产项目的测绘环节，从立项到完工，自然资源、住建、房产等部门要进行多次测绘，部门间测绘标准不一，测绘结果互不通用，造成费用重复交、审批时间长。</w:t>
      </w:r>
    </w:p>
    <w:p>
      <w:pPr>
        <w:ind w:left="0" w:right="0" w:firstLine="560"/>
        <w:spacing w:before="450" w:after="450" w:line="312" w:lineRule="auto"/>
      </w:pPr>
      <w:r>
        <w:rPr>
          <w:rFonts w:ascii="宋体" w:hAnsi="宋体" w:eastAsia="宋体" w:cs="宋体"/>
          <w:color w:val="000"/>
          <w:sz w:val="28"/>
          <w:szCs w:val="28"/>
        </w:rPr>
        <w:t xml:space="preserve">　　5.不动产登记时间长。群众办理房产登记既要到房产局为理相关业务，又要到自然资源局不动产登记中心办理相关业务，手续繁琐，办理时间长，群众很有意见。</w:t>
      </w:r>
    </w:p>
    <w:p>
      <w:pPr>
        <w:ind w:left="0" w:right="0" w:firstLine="560"/>
        <w:spacing w:before="450" w:after="450" w:line="312" w:lineRule="auto"/>
      </w:pPr>
      <w:r>
        <w:rPr>
          <w:rFonts w:ascii="宋体" w:hAnsi="宋体" w:eastAsia="宋体" w:cs="宋体"/>
          <w:color w:val="000"/>
          <w:sz w:val="28"/>
          <w:szCs w:val="28"/>
        </w:rPr>
        <w:t xml:space="preserve">　　6.部分办件量大的“热门”窗口难以适应当前形势。在政务服务中心，一些窗口常常人满为患，许多群众排除等候很久才能轮到，其服务效果难以得到群众认可。如税务和市场监管窗口办件量较大，窗口人员有限，大部分时间办事群众需排队等候，耽误群众不少时间。</w:t>
      </w:r>
    </w:p>
    <w:p>
      <w:pPr>
        <w:ind w:left="0" w:right="0" w:firstLine="560"/>
        <w:spacing w:before="450" w:after="450" w:line="312" w:lineRule="auto"/>
      </w:pPr>
      <w:r>
        <w:rPr>
          <w:rFonts w:ascii="宋体" w:hAnsi="宋体" w:eastAsia="宋体" w:cs="宋体"/>
          <w:color w:val="000"/>
          <w:sz w:val="28"/>
          <w:szCs w:val="28"/>
        </w:rPr>
        <w:t xml:space="preserve">　　采取有效措施，进一步提升审批服务水平。</w:t>
      </w:r>
    </w:p>
    <w:p>
      <w:pPr>
        <w:ind w:left="0" w:right="0" w:firstLine="560"/>
        <w:spacing w:before="450" w:after="450" w:line="312" w:lineRule="auto"/>
      </w:pPr>
      <w:r>
        <w:rPr>
          <w:rFonts w:ascii="宋体" w:hAnsi="宋体" w:eastAsia="宋体" w:cs="宋体"/>
          <w:color w:val="000"/>
          <w:sz w:val="28"/>
          <w:szCs w:val="28"/>
        </w:rPr>
        <w:t xml:space="preserve">　　1.推进投资项目网络“并联审批”。推进投资项目在线审批监管平台建设，力争做到各部门通过网络平台进行无纸化“并联审批”，减少不必要的纸质申请材料，进一步提升审批效率。</w:t>
      </w:r>
    </w:p>
    <w:p>
      <w:pPr>
        <w:ind w:left="0" w:right="0" w:firstLine="560"/>
        <w:spacing w:before="450" w:after="450" w:line="312" w:lineRule="auto"/>
      </w:pPr>
      <w:r>
        <w:rPr>
          <w:rFonts w:ascii="宋体" w:hAnsi="宋体" w:eastAsia="宋体" w:cs="宋体"/>
          <w:color w:val="000"/>
          <w:sz w:val="28"/>
          <w:szCs w:val="28"/>
        </w:rPr>
        <w:t xml:space="preserve">　　2.提升招商引资项目代办服务水平。建立起招商引资项目代办制，通过加强对审批前置条件的服务工作，确保项目能够以最快速度落地。</w:t>
      </w:r>
    </w:p>
    <w:p>
      <w:pPr>
        <w:ind w:left="0" w:right="0" w:firstLine="560"/>
        <w:spacing w:before="450" w:after="450" w:line="312" w:lineRule="auto"/>
      </w:pPr>
      <w:r>
        <w:rPr>
          <w:rFonts w:ascii="宋体" w:hAnsi="宋体" w:eastAsia="宋体" w:cs="宋体"/>
          <w:color w:val="000"/>
          <w:sz w:val="28"/>
          <w:szCs w:val="28"/>
        </w:rPr>
        <w:t xml:space="preserve">　　3.加强部门间的协调沟通，同一审批要素互通共享。同一审批要素如测绘、评估等环节，部门间执行统一标准，达到互认互通共享，减少审批申请人的负担，提升审批效率。</w:t>
      </w:r>
    </w:p>
    <w:p>
      <w:pPr>
        <w:ind w:left="0" w:right="0" w:firstLine="560"/>
        <w:spacing w:before="450" w:after="450" w:line="312" w:lineRule="auto"/>
      </w:pPr>
      <w:r>
        <w:rPr>
          <w:rFonts w:ascii="宋体" w:hAnsi="宋体" w:eastAsia="宋体" w:cs="宋体"/>
          <w:color w:val="000"/>
          <w:sz w:val="28"/>
          <w:szCs w:val="28"/>
        </w:rPr>
        <w:t xml:space="preserve">　　4.提升部门服务意识。一是加强督促检查，建立不定期红黑榜通报制度，将各部门的服务质量进行评比通报。二是建立容错纠错机制，鼓励部门大胆探索，勇于担当，敢于作为。三是进一步优化办事流程，整合自然资源和房产部门的不动产登记审批流程，缩短审批时限。四是加强审批业务培训，提高窗口人员素质，提升服务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2025-08-08T08:15:40+08:00</dcterms:created>
  <dcterms:modified xsi:type="dcterms:W3CDTF">2025-08-08T08:15:40+08:00</dcterms:modified>
</cp:coreProperties>
</file>

<file path=docProps/custom.xml><?xml version="1.0" encoding="utf-8"?>
<Properties xmlns="http://schemas.openxmlformats.org/officeDocument/2006/custom-properties" xmlns:vt="http://schemas.openxmlformats.org/officeDocument/2006/docPropsVTypes"/>
</file>