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每个共产党员特别是党员领导干部，都必须按照这个规定，自觉地参加组织生活，接受党组织的教育、管理和监督。以下是小编整理的2024年度组织生活会个人剖析材料5篇，仅供参考，大家一起来看看吧。　　自“不忘初心、牢记使命”主题教育开展以来，我认真对...</w:t>
      </w:r>
    </w:p>
    <w:p>
      <w:pPr>
        <w:ind w:left="0" w:right="0" w:firstLine="560"/>
        <w:spacing w:before="450" w:after="450" w:line="312" w:lineRule="auto"/>
      </w:pPr>
      <w:r>
        <w:rPr>
          <w:rFonts w:ascii="宋体" w:hAnsi="宋体" w:eastAsia="宋体" w:cs="宋体"/>
          <w:color w:val="000"/>
          <w:sz w:val="28"/>
          <w:szCs w:val="28"/>
        </w:rPr>
        <w:t xml:space="preserve">每个共产党员特别是党员领导干部，都必须按照这个规定，自觉地参加组织生活，接受党组织的教育、管理和监督。以下是小编整理的2024年度组织生活会个人剖析材料5篇，仅供参考，大家一起来看看吧。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2025-05-03T16:36:24+08:00</dcterms:created>
  <dcterms:modified xsi:type="dcterms:W3CDTF">2025-05-03T16:36:24+08:00</dcterms:modified>
</cp:coreProperties>
</file>

<file path=docProps/custom.xml><?xml version="1.0" encoding="utf-8"?>
<Properties xmlns="http://schemas.openxmlformats.org/officeDocument/2006/custom-properties" xmlns:vt="http://schemas.openxmlformats.org/officeDocument/2006/docPropsVTypes"/>
</file>