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关于在政治信仰方面存在的问题和不足方面12篇</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为大家整理的关于在政治信仰方面存在的问题和不足方面【十二篇】,欢迎品鉴!【篇一】在政治信仰方面存在的问题和不足方面　...</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为大家整理的关于在政治信仰方面存在的问题和不足方面【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【篇四】在政治信仰方面存在的问题和不足方面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【篇五】在政治信仰方面存在的问题和不足方面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【篇七】在政治信仰方面存在的问题和不足方面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【篇八】在政治信仰方面存在的问题和不足方面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【篇九】在政治信仰方面存在的问题和不足方面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【篇十】在政治信仰方面存在的问题和不足方面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【篇十一】在政治信仰方面存在的问题和不足方面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【篇十二】在政治信仰方面存在的问题和不足方面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首先，进一步强化思想理论武装。坚定政治信仰，必须加强理论学习。习近平总书记强调，“要炼就‘金刚不坏之身’，必须用科学理论武装头脑，不断培植我们的精神家园”。党员干部必须认真学习习近平新时代中国特色社会主义思想，认真学习党章党规，不断提高马克思主义思想觉悟和理论水平。要抓好理论中心组学习这个平台增强理论学习的针对性和实效性；要抓好理论教育和党性教育这个关键，不断提升党员干部的理论素质和党性修养水平；要发挥党校（行政学院）和干部培训教育机构的主渠道作用，加大理论教育培训力度，采用多种教育培训方法，增强理论学习的效果。</w:t>
      </w:r>
    </w:p>
    <w:p>
      <w:pPr>
        <w:ind w:left="0" w:right="0" w:firstLine="560"/>
        <w:spacing w:before="450" w:after="450" w:line="312" w:lineRule="auto"/>
      </w:pPr>
      <w:r>
        <w:rPr>
          <w:rFonts w:ascii="宋体" w:hAnsi="宋体" w:eastAsia="宋体" w:cs="宋体"/>
          <w:color w:val="000"/>
          <w:sz w:val="28"/>
          <w:szCs w:val="28"/>
        </w:rPr>
        <w:t xml:space="preserve">　　其二，抓好重点群体和关键少数。青年是祖国和民族的未来，历史和现实都告诉我们，青年一代有理想、有担当，国家就有前途，民族就有希望，实现中华民族伟大复兴就有源源不断的强大力量。要推进马克思主义基本理论进学校、进课堂、进青年学生的头脑，使广大青年坚定共产主义远大理想和中国特色社会主义共同理想，成为共产主义和中国特色社会主义事业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要抓好领导干部这个关键少数。党员领导干部要发挥模范带头作用，要求普通党员做到的，自己首先要带头做到，党员领导干部必须以自己的实际行动让党员和群众感受到坚定理想信念的强大力量。</w:t>
      </w:r>
    </w:p>
    <w:p>
      <w:pPr>
        <w:ind w:left="0" w:right="0" w:firstLine="560"/>
        <w:spacing w:before="450" w:after="450" w:line="312" w:lineRule="auto"/>
      </w:pPr>
      <w:r>
        <w:rPr>
          <w:rFonts w:ascii="宋体" w:hAnsi="宋体" w:eastAsia="宋体" w:cs="宋体"/>
          <w:color w:val="000"/>
          <w:sz w:val="28"/>
          <w:szCs w:val="28"/>
        </w:rPr>
        <w:t xml:space="preserve">　　其三，开发强化政治信仰的教育资源。一是加强中共党史、中国近现代史和社会主义发展史的学习教育。通过这些历史教育，使广大党员干部了解我们党是怎么来的，经历了什么，要到哪里去？我们的民族经历了哪些苦难与辉煌，我们的国家要走向何方？以史为鉴，坚定广大党员干部对马克思主义、共产主义和中国特色社会主义的信心；二是要加强英雄模范人物先进事迹的教育。在我国革命、建设和改革开放的各个历史时期，曾经涌现过不少的革命先烈、英雄模范、先进典型。通过发掘和宣传他们的先进事迹，可以对广大党员干部起到心灵净化和道德感化作用，达到政治信仰教育潜移默化的效果。三是要进行民族精神和时代精神教育。弘扬以爱国主义为核心的民族精神和以改革创新为核心的时代精神，增强中华民族的民族自豪感和民族自信心，坚定走中国特色社会主义道路的决心和信心。四是进行红色基因教育。弘扬红船精神、长征精神、井冈山精神、延安精神等，进行革命传统教育。五是进行主题教育。要把不忘初心、牢记使命作为加强党的建设的永恒课题和全体党员、干部的终身课题常抓不懈，每个党员都要在思想政治上不断进行检视、剖析、反思，不断去杂质、除病毒、防污染，始终做到初心如磐、使命在肩。六是运用互联网、自媒体等新兴网络资源，通过电影、电视、图片、在线学习等方式，进行政治信仰教育。</w:t>
      </w:r>
    </w:p>
    <w:p>
      <w:pPr>
        <w:ind w:left="0" w:right="0" w:firstLine="560"/>
        <w:spacing w:before="450" w:after="450" w:line="312" w:lineRule="auto"/>
      </w:pPr>
      <w:r>
        <w:rPr>
          <w:rFonts w:ascii="宋体" w:hAnsi="宋体" w:eastAsia="宋体" w:cs="宋体"/>
          <w:color w:val="000"/>
          <w:sz w:val="28"/>
          <w:szCs w:val="28"/>
        </w:rPr>
        <w:t xml:space="preserve">　　其四，建立和完善政治信仰教育的长效机制。一是建立完善政治信仰教育的领导机制。要建立组织、宣传部门牵总主抓，由党校（行政学院）等单位负责人参与的领导机构和办事机构，负责政治信仰教育的规划、指导、协调和布置安排工作。二是建立和完善政治信仰教育的运行机制。通过系统的宣传、教育、培训，使政治信仰教育日常化、经常化、长期化。三是建立政治信仰教育的保障机制。要在经费、人员配备、场地、基础设施等方面予以充分保障。四是建立和完善政治信仰教育的考核机制。要加强督促检查，注重综合考评。要注意总结先进经验、直面存在问题，不断改进工作，形成各方都重视理想信念教育、促进理想信念教育良好发展的工作格局。</w:t>
      </w:r>
    </w:p>
    <w:p>
      <w:pPr>
        <w:ind w:left="0" w:right="0" w:firstLine="560"/>
        <w:spacing w:before="450" w:after="450" w:line="312" w:lineRule="auto"/>
      </w:pPr>
      <w:r>
        <w:rPr>
          <w:rFonts w:ascii="宋体" w:hAnsi="宋体" w:eastAsia="宋体" w:cs="宋体"/>
          <w:color w:val="000"/>
          <w:sz w:val="28"/>
          <w:szCs w:val="28"/>
        </w:rPr>
        <w:t xml:space="preserve">　　其五，建立完善干部选拔中的政治信仰考察评价机制。好干部的五条标准,第一条就是信念坚定。一个干部是否合格，首先看其理想信念是否坚定。在干部的选拔使用中，要评价党员干部的政治信仰状况，要看其是否具有扎实的马克思主义理论功底，是否坚定共产主义远大理想和中国特色社会主义共同理想，是否坚定执行党的政治路线，是否具有坚强党性，是否站稳了人民立场，在这些方面应细化标准，形成科学的评价考察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2025-07-13T15:24:19+08:00</dcterms:created>
  <dcterms:modified xsi:type="dcterms:W3CDTF">2025-07-13T15:24:19+08:00</dcterms:modified>
</cp:coreProperties>
</file>

<file path=docProps/custom.xml><?xml version="1.0" encoding="utf-8"?>
<Properties xmlns="http://schemas.openxmlformats.org/officeDocument/2006/custom-properties" xmlns:vt="http://schemas.openxmlformats.org/officeDocument/2006/docPropsVTypes"/>
</file>