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党建引领基层治理存在问题及对策通用6篇</w:t>
      </w:r>
      <w:bookmarkEnd w:id="1"/>
    </w:p>
    <w:p>
      <w:pPr>
        <w:jc w:val="center"/>
        <w:spacing w:before="0" w:after="450"/>
      </w:pPr>
      <w:r>
        <w:rPr>
          <w:rFonts w:ascii="Arial" w:hAnsi="Arial" w:eastAsia="Arial" w:cs="Arial"/>
          <w:color w:val="999999"/>
          <w:sz w:val="20"/>
          <w:szCs w:val="20"/>
        </w:rPr>
        <w:t xml:space="preserve">来源：网络  作者：星海浩瀚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为大家整理的党建引领基层治理存在问题...</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为大家整理的党建引领基层治理存在问题及对策(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第2篇: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第3篇: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xx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w:t>
      </w:r>
    </w:p>
    <w:p>
      <w:pPr>
        <w:ind w:left="0" w:right="0" w:firstLine="560"/>
        <w:spacing w:before="450" w:after="450" w:line="312" w:lineRule="auto"/>
      </w:pPr>
      <w:r>
        <w:rPr>
          <w:rFonts w:ascii="宋体" w:hAnsi="宋体" w:eastAsia="宋体" w:cs="宋体"/>
          <w:color w:val="000"/>
          <w:sz w:val="28"/>
          <w:szCs w:val="28"/>
        </w:rPr>
        <w:t xml:space="preserve">　　“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w:t>
      </w:r>
    </w:p>
    <w:p>
      <w:pPr>
        <w:ind w:left="0" w:right="0" w:firstLine="560"/>
        <w:spacing w:before="450" w:after="450" w:line="312" w:lineRule="auto"/>
      </w:pPr>
      <w:r>
        <w:rPr>
          <w:rFonts w:ascii="宋体" w:hAnsi="宋体" w:eastAsia="宋体" w:cs="宋体"/>
          <w:color w:val="000"/>
          <w:sz w:val="28"/>
          <w:szCs w:val="28"/>
        </w:rPr>
        <w:t xml:space="preserve">　　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黑体" w:hAnsi="黑体" w:eastAsia="黑体" w:cs="黑体"/>
          <w:color w:val="000000"/>
          <w:sz w:val="36"/>
          <w:szCs w:val="36"/>
          <w:b w:val="1"/>
          <w:bCs w:val="1"/>
        </w:rPr>
        <w:t xml:space="preserve">第4篇: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560"/>
        <w:spacing w:before="450" w:after="450" w:line="312" w:lineRule="auto"/>
      </w:pPr>
      <w:r>
        <w:rPr>
          <w:rFonts w:ascii="黑体" w:hAnsi="黑体" w:eastAsia="黑体" w:cs="黑体"/>
          <w:color w:val="000000"/>
          <w:sz w:val="36"/>
          <w:szCs w:val="36"/>
          <w:b w:val="1"/>
          <w:bCs w:val="1"/>
        </w:rPr>
        <w:t xml:space="preserve">第5篇: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第6篇: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国家治理的根基在基层，国家治理的任务通过基层落实。基层社会治理是国家治理的重要方面。加强和完善基层治理，关乎国家长治久安，关乎广大人民群众的切身利益。深化新时代党建引领基层社会治理，必须筑牢基层党建根基、夯实治理底盘，从走好“最后一公里”着眼，持续在强化组织引领、推动多元共治、夯实基层基础、着力破解难题上下功夫、出实招、见成效，切实提升新时代党建引领基层社会治理能力水平。</w:t>
      </w:r>
    </w:p>
    <w:p>
      <w:pPr>
        <w:ind w:left="0" w:right="0" w:firstLine="560"/>
        <w:spacing w:before="450" w:after="450" w:line="312" w:lineRule="auto"/>
      </w:pPr>
      <w:r>
        <w:rPr>
          <w:rFonts w:ascii="宋体" w:hAnsi="宋体" w:eastAsia="宋体" w:cs="宋体"/>
          <w:color w:val="000"/>
          <w:sz w:val="28"/>
          <w:szCs w:val="28"/>
        </w:rPr>
        <w:t xml:space="preserve">　　（一）始终坚持党的全面领导。xx市坚持基层各类组织自觉贯彻党的主张，确保基层治理正确方向，切实提升基层治理水平。始终坚持党建引领，把党的全面领导、党的建设贯穿基层治理全过程、各方面，充分发挥好基层党组织政治引领、战斗堡垒作用，能够发挥好基层党组织推动发展、服务群众的作用，发挥好基层党组织凝聚人心、促进和谐的作用。</w:t>
      </w:r>
    </w:p>
    <w:p>
      <w:pPr>
        <w:ind w:left="0" w:right="0" w:firstLine="560"/>
        <w:spacing w:before="450" w:after="450" w:line="312" w:lineRule="auto"/>
      </w:pPr>
      <w:r>
        <w:rPr>
          <w:rFonts w:ascii="宋体" w:hAnsi="宋体" w:eastAsia="宋体" w:cs="宋体"/>
          <w:color w:val="000"/>
          <w:sz w:val="28"/>
          <w:szCs w:val="28"/>
        </w:rPr>
        <w:t xml:space="preserve">　　（二）切实完善联动运行体系。xx市在提升基层治理过程中，始终坚持党委领导、政府负责、民主协商、社会协同、公众参与、法治保障、科技支撑的社会治理体系。通过党建引领基层社会治理，以基层党组织为中心，建立起科学、顺畅、高效、严密的联动运行体系，为推进基层治理体系和治理能力现代化提供坚强组织保障。通过建立联动工作机制，借鉴新时代“枫桥经验”，各部门积极谋划、部署，带头推动，带头参与，健全网格发现、社区收集、街道吹哨、分级响应、协同处置的工作机制，形成上下联动、整体推进的局面。用好街道“大工委”及联席会议制度、完善机关党组织与社区共驻共建、机关干部志愿服务等制度，各单位履行职能职责，积极指导并参与社区共驻共建工作。坚持问题导向、切实改善民生，建立“我为群众办实事”长效机制，解决群众急难愁盼问题，进一步增强基层党组织凝聚力，完善现代化治理体系。</w:t>
      </w:r>
    </w:p>
    <w:p>
      <w:pPr>
        <w:ind w:left="0" w:right="0" w:firstLine="560"/>
        <w:spacing w:before="450" w:after="450" w:line="312" w:lineRule="auto"/>
      </w:pPr>
      <w:r>
        <w:rPr>
          <w:rFonts w:ascii="宋体" w:hAnsi="宋体" w:eastAsia="宋体" w:cs="宋体"/>
          <w:color w:val="000"/>
          <w:sz w:val="28"/>
          <w:szCs w:val="28"/>
        </w:rPr>
        <w:t xml:space="preserve">　　（三）不断整合优化网格。网格化服务管理在xx市社会治理中发挥着越来越重要的作用。xx市以党建为统领，依托现有网格，优化组织设置，选优配强党组织书记、党小组长、网格员，建立一支稳定的社区工作者队伍，做实做优社区网格化、精细化管理，夯实基层治理根基，提高社区治理效能。优化党组织网络结构，建立街道党（工）委—社区党委—网格（小区）党支部—楼栋党小组—党员中心户为基本框架的党建网格化组织体系，同步建立商圈、新业态企业和新就业群体党组织建设，全力服务城市基层治理。对每一网格实施动态、全方位管理服务，及时反映和协调人民群众各方面、各层次利益诉求，不断强化党组织作用。充分运用现代信息手段，利用政务服务网、微信公众号等载体，依托镇（街道）、村（社区）党组织和网格，健全完善方便快捷的服务信息平台，为群众提供更为精准、更为精细、更为高效的服务。</w:t>
      </w:r>
    </w:p>
    <w:p>
      <w:pPr>
        <w:ind w:left="0" w:right="0" w:firstLine="560"/>
        <w:spacing w:before="450" w:after="450" w:line="312" w:lineRule="auto"/>
      </w:pPr>
      <w:r>
        <w:rPr>
          <w:rFonts w:ascii="宋体" w:hAnsi="宋体" w:eastAsia="宋体" w:cs="宋体"/>
          <w:color w:val="000"/>
          <w:sz w:val="28"/>
          <w:szCs w:val="28"/>
        </w:rPr>
        <w:t xml:space="preserve">　　虽然xx市在党建引领基层社会治理方面进行了大量的探索和创新，创造了许多可供借鉴的有益经验，但是仍面临诸多现实困境。</w:t>
      </w:r>
    </w:p>
    <w:p>
      <w:pPr>
        <w:ind w:left="0" w:right="0" w:firstLine="560"/>
        <w:spacing w:before="450" w:after="450" w:line="312" w:lineRule="auto"/>
      </w:pPr>
      <w:r>
        <w:rPr>
          <w:rFonts w:ascii="宋体" w:hAnsi="宋体" w:eastAsia="宋体" w:cs="宋体"/>
          <w:color w:val="000"/>
          <w:sz w:val="28"/>
          <w:szCs w:val="28"/>
        </w:rPr>
        <w:t xml:space="preserve">　　基层党建战斗堡垒作用有待加强。个别社区街道乡镇党组织主责主业意识不强，职责职权划分不明，统筹协调功能不足，内设机构臃肿低效，缺乏组织活力，政治功能和服务功能不突出，难以有效领导辖区内的社会组织。有的基层干部相互推卸责任，不积极为人民谋福利，抱着“当一天和尚撞一天钟”的不作为态度，未及时发挥党员先锋模范作用。</w:t>
      </w:r>
    </w:p>
    <w:p>
      <w:pPr>
        <w:ind w:left="0" w:right="0" w:firstLine="560"/>
        <w:spacing w:before="450" w:after="450" w:line="312" w:lineRule="auto"/>
      </w:pPr>
      <w:r>
        <w:rPr>
          <w:rFonts w:ascii="宋体" w:hAnsi="宋体" w:eastAsia="宋体" w:cs="宋体"/>
          <w:color w:val="000"/>
          <w:sz w:val="28"/>
          <w:szCs w:val="28"/>
        </w:rPr>
        <w:t xml:space="preserve">　　基层党建治理方式方法有待创新。面对社区治理和服务带来的网络化、法治化、协商共治等新情况新问题，个别基层党组织思路陈旧、办法简单、措施不力，往往发挥不了作用。有的基层干部水平不高、经验不足，在实际操作过程中听取群众意见不够，缺乏行之有效的工作方法，容易陷入“新办法不会用，老办法不管用，硬办法不敢用，软办法不顶用”的困境，从而犯了错误，导致好心办坏事，加深党群干群隔阂，造成党群干群关系紧张，不利于团结教育广大群众，不利于营造团结奋斗的氛围。</w:t>
      </w:r>
    </w:p>
    <w:p>
      <w:pPr>
        <w:ind w:left="0" w:right="0" w:firstLine="560"/>
        <w:spacing w:before="450" w:after="450" w:line="312" w:lineRule="auto"/>
      </w:pPr>
      <w:r>
        <w:rPr>
          <w:rFonts w:ascii="宋体" w:hAnsi="宋体" w:eastAsia="宋体" w:cs="宋体"/>
          <w:color w:val="000"/>
          <w:sz w:val="28"/>
          <w:szCs w:val="28"/>
        </w:rPr>
        <w:t xml:space="preserve">　　乡村党建顺应形势能力有待提高。村级党组织作为宣传、组织和引导群众的第一线，是党在农村全部工作和战斗力的基础，是乡村治理的主导者。随着市场经济的发展和农村各项改革措施的不断推进，农民经营主体的相对独立性及经营方式和社会生活的分散性，一定程度上弱化了群众对村级党组织的依赖，而个别村级党组织没有适应形势变化的要求，凝聚力和号召力趋于减弱。</w:t>
      </w:r>
    </w:p>
    <w:p>
      <w:pPr>
        <w:ind w:left="0" w:right="0" w:firstLine="560"/>
        <w:spacing w:before="450" w:after="450" w:line="312" w:lineRule="auto"/>
      </w:pPr>
      <w:r>
        <w:rPr>
          <w:rFonts w:ascii="宋体" w:hAnsi="宋体" w:eastAsia="宋体" w:cs="宋体"/>
          <w:color w:val="000"/>
          <w:sz w:val="28"/>
          <w:szCs w:val="28"/>
        </w:rPr>
        <w:t xml:space="preserve">　　基层治理是整个社会治理的重点和关键，是国家治理体系和治理能力现代化的重要组成部分，不仅关系着xx市“俯下身子抓产业一心一意谋发展”决策部署的有效落实，直接影响基层社会稳定和广大群众的生活质量，更关乎全面建成小康社会和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　　（一）以党建优引领基层优，夯实基层党组织建设。以党建引领基层治理，是大变革时代基层治理方式与时俱进、国家治理体系和治理能力现代化的必然要求。要坚持党建带群建，把党的建设工作充分落实到基层治理的“神经末梢”，从“有形覆盖”向“有效覆盖”转变，推动末端组织横向到边、纵向到底，切实把党的全面领导“一根钢钎”插到最基层。一要实行“主官上”。进一步明确市、县区、乡镇、村四级书记直接抓基层治理的领导责任，有力统筹各方力量资源，做到合力抓党建、抓发展、抓治理、抓服务，构建起“一竿子插到底”的责任体系。二要实行“战区制”。进一步理顺条块关系，强化属地责任，将全市划分为市、县区、乡镇、村4级“战区”，把党支部建在网格上，把党小组建在单元里，延伸网格触角，细化最小单元，织密乡村治理“一张网”，实现一体化调度、穿透式指挥，提升服务治理精细化水平。三要实行“强堡垒”。突出政治功能，切实加强基层党组织建设，选好配强党支部书记，加大基层干部教育培训力度，通过补短板、强弱项、重创新等措施，解决部分基层党组织“软弱涣散”问题，着力把基层党组织建设成为领导基层治理的坚强战斗堡垒，营造“支部引领、党员带头、群众参与”的浓厚氛围。</w:t>
      </w:r>
    </w:p>
    <w:p>
      <w:pPr>
        <w:ind w:left="0" w:right="0" w:firstLine="560"/>
        <w:spacing w:before="450" w:after="450" w:line="312" w:lineRule="auto"/>
      </w:pPr>
      <w:r>
        <w:rPr>
          <w:rFonts w:ascii="宋体" w:hAnsi="宋体" w:eastAsia="宋体" w:cs="宋体"/>
          <w:color w:val="000"/>
          <w:sz w:val="28"/>
          <w:szCs w:val="28"/>
        </w:rPr>
        <w:t xml:space="preserve">　　（二）以党建强带动发展强，筑就高质量发展格局。高质量发展和高效能基层治理是相互协调、相互促进的有机整体。突出党建引领，坚持高质量发展和高效能治理并重，有助于在新征程中凝聚党心民心、汇聚民意民力。要以系统推进为抓手，搭建部门参与基层治理服务的重要载体和共同平台，引导各级机关企事业单位主动下沉基层开展共驻共建、联系服务群众。围绕高质量发展、高效能治理，引导广大党员干部在乡村振兴、文明创建等任务中冲锋在前、示范表率，把党的政治优势、组织优势切实转化为基层治理优势。要引领新经济新业态强根铸魂，探索推进党建联盟共同体，发挥项目共推效应，让“党建强”和“发展强”相契合，不断缩小城乡居民收入差距。同时，要坚持治理提效与环境改善同步推进，实现人居环境和治理水平双提升，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以党建实促进作风实，锻造高素质骨干队伍。推进基层治理体系和治理能力现代化，归根到底要靠政治过硬、具备领导现代化建设能力的干部队伍。要坚持党管干部原则和新时代好干部标准，聚焦全面落实新时代党的建设总要求和新时代党的组织路线，切实抓好基层治理骨干队伍建设。要坚持用党的创新理论武装广大党员干部，建立健全基层干部分级培训制度，积极推进源头培养、跟踪培养、全程培养的素质培养体系建设，锤炼干部过硬本领。加强对敢作为、能作为、善作为干部的激励保护，通过组织聚人、事业成人、党建留人，确保每一位党员干部政治上信得过、业务上靠得住、生活上“清正廉”。当前，基层面临“上面千根线、基层一根针”的压力，“解决形式主义问题、深化基层减负工作”也是摆在基层治理面前的重要课题。要立足实际条件，切实在减轻基层负担、提升治理效能方面做文章，着力破解“权责失衡、小马拉大车”等基层治理难题，让基层干部能够从一些无谓的事务中解脱出来，聚焦主业、担当作为，促使整个基层拥有秩序与活力。</w:t>
      </w:r>
    </w:p>
    <w:p>
      <w:pPr>
        <w:ind w:left="0" w:right="0" w:firstLine="560"/>
        <w:spacing w:before="450" w:after="450" w:line="312" w:lineRule="auto"/>
      </w:pPr>
      <w:r>
        <w:rPr>
          <w:rFonts w:ascii="宋体" w:hAnsi="宋体" w:eastAsia="宋体" w:cs="宋体"/>
          <w:color w:val="000"/>
          <w:sz w:val="28"/>
          <w:szCs w:val="28"/>
        </w:rPr>
        <w:t xml:space="preserve">　　（四）以党建靓引领治理靓，用心高水平服务群众。基层治理处于国家治理的一线，回应民众需求、更好地满足人民日益增长的美好生活需要是其核心任务。要坚持党建引领推动共建共治共享，完善基层治理体系，在做好日常治理工作的基础上，创新工作方法和手段，回应好民众的诉求、办好群众的“小事”和“心头事”，带动群众积极参与基层治理，着力打造共建共治共享的基层治理格局。始终把抓基层、打基础作为长远之计和固本之举，积极探索深化网格化管理新模式，充实基层群防群治力量，健全常态化管理和应急管理动态衔接的基层治理机制，增强基层应急处突能力。同时，要把创新基层治理手段和载体列为基层党建重要项目，充分利用区块链、“云服务”、大数据等现代化技术，推进基层治理由“人治”变“智治”，以数字赋能、网上办理、平台建设、智慧服务为依托，打造治理现代化的“新引擎”，使得基层治理更高效、服务更精细。</w:t>
      </w:r>
    </w:p>
    <w:p>
      <w:pPr>
        <w:ind w:left="0" w:right="0" w:firstLine="560"/>
        <w:spacing w:before="450" w:after="450" w:line="312" w:lineRule="auto"/>
      </w:pPr>
      <w:r>
        <w:rPr>
          <w:rFonts w:ascii="宋体" w:hAnsi="宋体" w:eastAsia="宋体" w:cs="宋体"/>
          <w:color w:val="000"/>
          <w:sz w:val="28"/>
          <w:szCs w:val="28"/>
        </w:rPr>
        <w:t xml:space="preserve">　　（五）以党建佳推动治理佳，高标准提升治理水平。一要打造“党建引领+互联网”模式。积极搭建从区（县）到居民委员会四级联动的区域化党建格局，实现横向到边、纵向到底的全覆盖，不断聚合区域化党建的向心力；建设以网格化治理为主要形式的区域党建平台，以信息化联动为发展方向，以落实党员网格责任制为具体形式，打造具有中国特色的网格化社会治理机制。二要深化“党建引领+文化”发展。党建工作要深学笃用习近平新时代中国特色社会主义思想，深刻领悟“两个确立”的决定性意义，增强“四个意识”、坚定“四个自信”、做到“两个维护”，不忘初心，以求真务实的作风推动党的思想建设，尤其要推动基层党组织的思想建设，切实让党的创新理论成果“飞入寻常百姓家”，发挥“主心骨”“定盘星”作用。结合地方特色，在基层党组织的带动下，在网格内组建各类居民兴趣活动团队，大力弘扬优秀传统文化，培育和践行社会主义核心价值观，深入开展道德讲堂、健身舞展演等社区文化活动，营造邻里团结、社会和谐的文化氛围，实现社区居民“人与人之间不再冷漠、更多一份亲情和融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2025-05-03T08:49:10+08:00</dcterms:created>
  <dcterms:modified xsi:type="dcterms:W3CDTF">2025-05-03T08:49:10+08:00</dcterms:modified>
</cp:coreProperties>
</file>

<file path=docProps/custom.xml><?xml version="1.0" encoding="utf-8"?>
<Properties xmlns="http://schemas.openxmlformats.org/officeDocument/2006/custom-properties" xmlns:vt="http://schemas.openxmlformats.org/officeDocument/2006/docPropsVTypes"/>
</file>