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关于2024年基层党组织生活会和开展民主评议党员个人对照检查材料6篇</w:t>
      </w:r>
      <w:bookmarkEnd w:id="1"/>
    </w:p>
    <w:p>
      <w:pPr>
        <w:jc w:val="center"/>
        <w:spacing w:before="0" w:after="450"/>
      </w:pPr>
      <w:r>
        <w:rPr>
          <w:rFonts w:ascii="Arial" w:hAnsi="Arial" w:eastAsia="Arial" w:cs="Arial"/>
          <w:color w:val="999999"/>
          <w:sz w:val="20"/>
          <w:szCs w:val="20"/>
        </w:rPr>
        <w:t xml:space="preserve">来源：网络  作者：天地有情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民主评议。一般应召开党小组会或党支部会，进行民主评议。评议中，要是非分明，敢于触及矛盾，认真地而不是敷衍地开展批评和自我批评。还要采取适当的方式，听取党内外群众的意见。以下是小编收集整理的关于2024年基层党组织生活会和开展民主评议党员个人...</w:t>
      </w:r>
    </w:p>
    <w:p>
      <w:pPr>
        <w:ind w:left="0" w:right="0" w:firstLine="560"/>
        <w:spacing w:before="450" w:after="450" w:line="312" w:lineRule="auto"/>
      </w:pPr>
      <w:r>
        <w:rPr>
          <w:rFonts w:ascii="宋体" w:hAnsi="宋体" w:eastAsia="宋体" w:cs="宋体"/>
          <w:color w:val="000"/>
          <w:sz w:val="28"/>
          <w:szCs w:val="28"/>
        </w:rPr>
        <w:t xml:space="preserve">民主评议。一般应召开党小组会或党支部会，进行民主评议。评议中，要是非分明，敢于触及矛盾，认真地而不是敷衍地开展批评和自我批评。还要采取适当的方式，听取党内外群众的意见。以下是小编收集整理的关于2024年基层党组织生活会和开展民主评议党员个人对照检查材料【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2025-05-02T08:07:45+08:00</dcterms:created>
  <dcterms:modified xsi:type="dcterms:W3CDTF">2025-05-02T08:07:45+08:00</dcterms:modified>
</cp:coreProperties>
</file>

<file path=docProps/custom.xml><?xml version="1.0" encoding="utf-8"?>
<Properties xmlns="http://schemas.openxmlformats.org/officeDocument/2006/custom-properties" xmlns:vt="http://schemas.openxmlformats.org/officeDocument/2006/docPropsVTypes"/>
</file>