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贯彻落实中央决策部署方面存在的问题集合13篇</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整理的贯彻落实中央决策部署方面存在的问题集合13篇，仅供参考，大...</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整理的贯彻落实中央决策部署方面存在的问题集合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第四篇: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第五篇: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第六篇: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第七篇: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第八篇: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6日，市委副书记、市长、市疫情防控指挥部总指挥余功斌就岫岩贯彻落实党中央重大决策部署和疫情防控、复工复产情况进行督导督查。他强调，要深入贯彻落实习近平总书记关于疫情防控工作的一系列重要讲话和指示精神，统筹抓好疫情防控和复工复产各项工作，全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　　调研中，余功斌来到辽宁万成镁业集团有限公司、辽宁深山食品有限公司，走进生产车间，详细询问企业在疫情防控、复工复产方面所做的各项工作，还存在哪些困难。他叮嘱企业负责人，要守牢疫情防控和安全生产两条底线，进一步探索市场需求、拓宽产品销路，努力把疫情影响降到最低。</w:t>
      </w:r>
    </w:p>
    <w:p>
      <w:pPr>
        <w:ind w:left="0" w:right="0" w:firstLine="560"/>
        <w:spacing w:before="450" w:after="450" w:line="312" w:lineRule="auto"/>
      </w:pPr>
      <w:r>
        <w:rPr>
          <w:rFonts w:ascii="宋体" w:hAnsi="宋体" w:eastAsia="宋体" w:cs="宋体"/>
          <w:color w:val="000"/>
          <w:sz w:val="28"/>
          <w:szCs w:val="28"/>
        </w:rPr>
        <w:t xml:space="preserve">　　在大房身镇龙门村、阜昌街道办事处城东社区，余功斌详细了解疫情防控措施落实情况和村集体扶贫项目的建设情况及存在问题。他指出，村屯和社区是疫情联防联控的第一线，要实施网格化管理、地毯式排查，全力做好人员往来情况的摸底统计工作，确保防控措施落实在第一线、执行到最前沿。要结合各村实际，科学规划，因地制宜，大力发展各具特色的村集体经济项目，构建起多方主体参与、多方利益结合、多方合力攻坚的发展格局，实现村集体扶贫项目的可持续发展和贫困群体的持续稳定增收。</w:t>
      </w:r>
    </w:p>
    <w:p>
      <w:pPr>
        <w:ind w:left="0" w:right="0" w:firstLine="560"/>
        <w:spacing w:before="450" w:after="450" w:line="312" w:lineRule="auto"/>
      </w:pPr>
      <w:r>
        <w:rPr>
          <w:rFonts w:ascii="宋体" w:hAnsi="宋体" w:eastAsia="宋体" w:cs="宋体"/>
          <w:color w:val="000"/>
          <w:sz w:val="28"/>
          <w:szCs w:val="28"/>
        </w:rPr>
        <w:t xml:space="preserve">　　余功斌一行还来到丹锡高速洋河高速口，对洋河镇丹东交界防疫服务站疫情防控进行检查，要求工作人员要认真做好排查，切实把好关口，严防疫情输入。</w:t>
      </w:r>
    </w:p>
    <w:p>
      <w:pPr>
        <w:ind w:left="0" w:right="0" w:firstLine="560"/>
        <w:spacing w:before="450" w:after="450" w:line="312" w:lineRule="auto"/>
      </w:pPr>
      <w:r>
        <w:rPr>
          <w:rFonts w:ascii="宋体" w:hAnsi="宋体" w:eastAsia="宋体" w:cs="宋体"/>
          <w:color w:val="000"/>
          <w:sz w:val="28"/>
          <w:szCs w:val="28"/>
        </w:rPr>
        <w:t xml:space="preserve">　　随后，余功斌主持召开座谈会，听取岫岩推进党中央重大决策部署贯彻落实情况汇报，并通报市委第三督导组反馈情况。</w:t>
      </w:r>
    </w:p>
    <w:p>
      <w:pPr>
        <w:ind w:left="0" w:right="0" w:firstLine="560"/>
        <w:spacing w:before="450" w:after="450" w:line="312" w:lineRule="auto"/>
      </w:pPr>
      <w:r>
        <w:rPr>
          <w:rFonts w:ascii="宋体" w:hAnsi="宋体" w:eastAsia="宋体" w:cs="宋体"/>
          <w:color w:val="000"/>
          <w:sz w:val="28"/>
          <w:szCs w:val="28"/>
        </w:rPr>
        <w:t xml:space="preserve">　　余功斌指出，当前的疫情防控已由静态封闭的防控转向动态开放的防控，流动性、聚集性风险增加。要慎终如始加强疫情防控，确保警惕性不降低、防控要求不降低，坚决防止各种输入风险引发疫情反弹。要做好企事业单位行政机关、村屯社区和公共交通工具“两点一线”的联防联控。要盯紧人员集聚场所风险隐患，守好机关单位、学校、医疗养老机构、监狱监所等重点区域和部位。要教育引导广大群众继续做好个人防护，戴口罩、勤洗手、不聚集、勤通风。要做好医护人员、隔离人员和群众的心理疏导和干预，增强战胜疫情的信心。</w:t>
      </w:r>
    </w:p>
    <w:p>
      <w:pPr>
        <w:ind w:left="0" w:right="0" w:firstLine="560"/>
        <w:spacing w:before="450" w:after="450" w:line="312" w:lineRule="auto"/>
      </w:pPr>
      <w:r>
        <w:rPr>
          <w:rFonts w:ascii="宋体" w:hAnsi="宋体" w:eastAsia="宋体" w:cs="宋体"/>
          <w:color w:val="000"/>
          <w:sz w:val="28"/>
          <w:szCs w:val="28"/>
        </w:rPr>
        <w:t xml:space="preserve">　　余功斌强调，要全力以赴推进企业复工复产，已复工复产企业要开足马力生产，未复工复产企业要通过指导帮扶，尽早实现复工复产。要大力实施“春风行动”六个工程，为企业复工复产创造良好环境。要着力推进招商引资和项目建设工作，加快推进已落地项目的认证进度和项目相关手续的办理进度；要全面落实《招商引资奖励办法》，调动全社会招商引资积极性。要高度关注民生保障和社会稳定工作。</w:t>
      </w:r>
    </w:p>
    <w:p>
      <w:pPr>
        <w:ind w:left="0" w:right="0" w:firstLine="560"/>
        <w:spacing w:before="450" w:after="450" w:line="312" w:lineRule="auto"/>
      </w:pPr>
      <w:r>
        <w:rPr>
          <w:rFonts w:ascii="宋体" w:hAnsi="宋体" w:eastAsia="宋体" w:cs="宋体"/>
          <w:color w:val="000"/>
          <w:sz w:val="28"/>
          <w:szCs w:val="28"/>
        </w:rPr>
        <w:t xml:space="preserve">　　余功斌要求，要强化政治纪律和政治规矩，站在讲政治的高度坚决把党中央各项决策部署抓实抓细抓落地，对标对表抓整改，坚定不移推动脱贫攻坚、扫黑除恶、防范化解重大风险、生态环保、违建别墅整治等工作取得更大成效。</w:t>
      </w:r>
    </w:p>
    <w:p>
      <w:pPr>
        <w:ind w:left="0" w:right="0" w:firstLine="560"/>
        <w:spacing w:before="450" w:after="450" w:line="312" w:lineRule="auto"/>
      </w:pPr>
      <w:r>
        <w:rPr>
          <w:rFonts w:ascii="宋体" w:hAnsi="宋体" w:eastAsia="宋体" w:cs="宋体"/>
          <w:color w:val="000"/>
          <w:sz w:val="28"/>
          <w:szCs w:val="28"/>
        </w:rPr>
        <w:t xml:space="preserve">　　市中级人民法院院长谭家戎，市政府秘书长金峰参加督导督查。</w:t>
      </w:r>
    </w:p>
    <w:p>
      <w:pPr>
        <w:ind w:left="0" w:right="0" w:firstLine="560"/>
        <w:spacing w:before="450" w:after="450" w:line="312" w:lineRule="auto"/>
      </w:pPr>
      <w:r>
        <w:rPr>
          <w:rFonts w:ascii="黑体" w:hAnsi="黑体" w:eastAsia="黑体" w:cs="黑体"/>
          <w:color w:val="000000"/>
          <w:sz w:val="36"/>
          <w:szCs w:val="36"/>
          <w:b w:val="1"/>
          <w:bCs w:val="1"/>
        </w:rPr>
        <w:t xml:space="preserve">第九篇: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第十篇: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第十一篇: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第十二篇: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黑体" w:hAnsi="黑体" w:eastAsia="黑体" w:cs="黑体"/>
          <w:color w:val="000000"/>
          <w:sz w:val="36"/>
          <w:szCs w:val="36"/>
          <w:b w:val="1"/>
          <w:bCs w:val="1"/>
        </w:rPr>
        <w:t xml:space="preserve">第十三篇: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2025-05-10T01:46:49+08:00</dcterms:created>
  <dcterms:modified xsi:type="dcterms:W3CDTF">2025-05-10T01:46:49+08:00</dcterms:modified>
</cp:coreProperties>
</file>

<file path=docProps/custom.xml><?xml version="1.0" encoding="utf-8"?>
<Properties xmlns="http://schemas.openxmlformats.org/officeDocument/2006/custom-properties" xmlns:vt="http://schemas.openxmlformats.org/officeDocument/2006/docPropsVTypes"/>
</file>