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对照党中央号召和要求方面的不足通用13篇</w:t>
      </w:r>
      <w:bookmarkEnd w:id="1"/>
    </w:p>
    <w:p>
      <w:pPr>
        <w:jc w:val="center"/>
        <w:spacing w:before="0" w:after="450"/>
      </w:pPr>
      <w:r>
        <w:rPr>
          <w:rFonts w:ascii="Arial" w:hAnsi="Arial" w:eastAsia="Arial" w:cs="Arial"/>
          <w:color w:val="999999"/>
          <w:sz w:val="20"/>
          <w:szCs w:val="20"/>
        </w:rPr>
        <w:t xml:space="preserve">来源：网络  作者：醉人清风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以下是小编为大家收集的对照党中央号召和要求方面的不足(通用13篇)，仅供参考，欢迎大家阅读。对照党中央号召和要求方面的不足篇1　　作为党组织的组成元素——共产党员，从加入党的组织那天起，就立下铮铮誓言，全心全意为人民服务，不惜牺牲个人的一切...</w:t>
      </w:r>
    </w:p>
    <w:p>
      <w:pPr>
        <w:ind w:left="0" w:right="0" w:firstLine="560"/>
        <w:spacing w:before="450" w:after="450" w:line="312" w:lineRule="auto"/>
      </w:pPr>
      <w:r>
        <w:rPr>
          <w:rFonts w:ascii="宋体" w:hAnsi="宋体" w:eastAsia="宋体" w:cs="宋体"/>
          <w:color w:val="000"/>
          <w:sz w:val="28"/>
          <w:szCs w:val="28"/>
        </w:rPr>
        <w:t xml:space="preserve">以下是小编为大家收集的对照党中央号召和要求方面的不足(通用13篇)，仅供参考，欢迎大家阅读。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对照党中央号召和要求方面的不足篇2</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对照党中央号召和要求方面的不足篇3</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对照党中央号召和要求方面的不足篇4</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对照党中央号召和要求方面的不足篇5</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对照党中央号召和要求方面的不足篇7</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对照党中央号召和要求方面的不足篇8</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对照党中央号召和要求方面的不足篇9</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对照党中央号召和要求方面的不足篇10</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对照党中央号召和要求方面的不足篇13</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2025-05-14T14:52:27+08:00</dcterms:created>
  <dcterms:modified xsi:type="dcterms:W3CDTF">2025-05-14T14:52:27+08:00</dcterms:modified>
</cp:coreProperties>
</file>

<file path=docProps/custom.xml><?xml version="1.0" encoding="utf-8"?>
<Properties xmlns="http://schemas.openxmlformats.org/officeDocument/2006/custom-properties" xmlns:vt="http://schemas.openxmlformats.org/officeDocument/2006/docPropsVTypes"/>
</file>