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新时代党的治疆方略对照材料范文通用3篇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中国特色社会主义新时代是承前启后、继往开来、在新的历史条件下继续夺取中国特色社会主义伟大胜利的时代。以下是小编为大家收集的新时代党的治疆方略对照材料范文(通用3篇)，仅供参考，欢迎大家阅读。　　根据中央“不忘初心、牢记使命”主题教育领导小组...</w:t>
      </w:r>
    </w:p>
    <w:p>
      <w:pPr>
        <w:ind w:left="0" w:right="0" w:firstLine="560"/>
        <w:spacing w:before="450" w:after="450" w:line="312" w:lineRule="auto"/>
      </w:pPr>
      <w:r>
        <w:rPr>
          <w:rFonts w:ascii="宋体" w:hAnsi="宋体" w:eastAsia="宋体" w:cs="宋体"/>
          <w:color w:val="000"/>
          <w:sz w:val="28"/>
          <w:szCs w:val="28"/>
        </w:rPr>
        <w:t xml:space="preserve">中国特色社会主义新时代是承前启后、继往开来、在新的历史条件下继续夺取中国特色社会主义伟大胜利的时代。以下是小编为大家收集的新时代党的治疆方略对照材料范文(通用3篇)，仅供参考，欢迎大家阅读。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2025-05-17T14:31:43+08:00</dcterms:created>
  <dcterms:modified xsi:type="dcterms:W3CDTF">2025-05-17T14:31:43+08:00</dcterms:modified>
</cp:coreProperties>
</file>

<file path=docProps/custom.xml><?xml version="1.0" encoding="utf-8"?>
<Properties xmlns="http://schemas.openxmlformats.org/officeDocument/2006/custom-properties" xmlns:vt="http://schemas.openxmlformats.org/officeDocument/2006/docPropsVTypes"/>
</file>