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2024年巡察3个聚焦自查报告13篇</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2024年巡察三个聚焦自查报告13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2024年巡察三个聚焦自查报告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【篇5】2024年巡察三个聚焦自查报告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【篇6】2024年巡察三个聚焦自查报告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【篇7】2024年巡察三个聚焦自查报告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【篇8】2024年巡察三个聚焦自查报告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【篇9】2024年巡察三个聚焦自查报告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【篇10】2024年巡察三个聚焦自查报告</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560"/>
        <w:spacing w:before="450" w:after="450" w:line="312" w:lineRule="auto"/>
      </w:pPr>
      <w:r>
        <w:rPr>
          <w:rFonts w:ascii="黑体" w:hAnsi="黑体" w:eastAsia="黑体" w:cs="黑体"/>
          <w:color w:val="000000"/>
          <w:sz w:val="36"/>
          <w:szCs w:val="36"/>
          <w:b w:val="1"/>
          <w:bCs w:val="1"/>
        </w:rPr>
        <w:t xml:space="preserve">【篇11】2024年巡察三个聚焦自查报告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【篇12】2024年巡察三个聚焦自查报告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【篇13】2024年巡察三个聚焦自查报告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