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在发挥政治功能和组织力等方面的问题和不足范文12篇</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基层党组织是政治组织,政治属性是根本属性,政治功能是基本功能。以下是为大家整理的在发挥政治功能和组织力等方面的问题和不足范文十二篇,欢迎品鉴!在发挥政治功能和组织力等方面的问题和不足篇1　　按照县委办党支部的安排部署，此次组织生活会的主要任...</w:t>
      </w:r>
    </w:p>
    <w:p>
      <w:pPr>
        <w:ind w:left="0" w:right="0" w:firstLine="560"/>
        <w:spacing w:before="450" w:after="450" w:line="312" w:lineRule="auto"/>
      </w:pPr>
      <w:r>
        <w:rPr>
          <w:rFonts w:ascii="宋体" w:hAnsi="宋体" w:eastAsia="宋体" w:cs="宋体"/>
          <w:color w:val="000"/>
          <w:sz w:val="28"/>
          <w:szCs w:val="28"/>
        </w:rPr>
        <w:t xml:space="preserve">基层党组织是政治组织,政治属性是根本属性,政治功能是基本功能。以下是为大家整理的在发挥政治功能和组织力等方面的问题和不足范文十二篇,欢迎品鉴!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在发挥政治功能和组织力等方面的问题和不足篇2</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在发挥政治功能和组织力等方面的问题和不足篇3</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在发挥政治功能和组织力等方面的问题和不足篇4</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在发挥政治功能和组织力等方面的问题和不足篇5</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在发挥政治功能和组织力等方面的问题和不足篇6</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在发挥政治功能和组织力等方面的问题和不足篇7</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在发挥政治功能和组织力等方面的问题和不足篇8</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在发挥政治功能和组织力等方面的问题和不足篇9</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在发挥政治功能和组织力等方面的问题和不足篇10</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在发挥政治功能和组织力等方面的问题和不足篇11</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2025-08-10T09:42:22+08:00</dcterms:created>
  <dcterms:modified xsi:type="dcterms:W3CDTF">2025-08-10T09:42:22+08:00</dcterms:modified>
</cp:coreProperties>
</file>

<file path=docProps/custom.xml><?xml version="1.0" encoding="utf-8"?>
<Properties xmlns="http://schemas.openxmlformats.org/officeDocument/2006/custom-properties" xmlns:vt="http://schemas.openxmlformats.org/officeDocument/2006/docPropsVTypes"/>
</file>