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开展靠企吃企专项整治自查报告合集3篇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机关公文处理条例》(以下简称军队《条例》)中规定：“向上级机关汇报工作、反映情况和意见建议，询问用“报告”。以下是小编整理的开展靠企吃企专项整治自查报告(合集三篇)，仅供参考，希望能够帮助到大家。第1篇: 开展靠企吃企专项整...</w:t>
      </w:r>
    </w:p>
    <w:p>
      <w:pPr>
        <w:ind w:left="0" w:right="0" w:firstLine="560"/>
        <w:spacing w:before="450" w:after="450" w:line="312" w:lineRule="auto"/>
      </w:pPr>
      <w:r>
        <w:rPr>
          <w:rFonts w:ascii="宋体" w:hAnsi="宋体" w:eastAsia="宋体" w:cs="宋体"/>
          <w:color w:val="000"/>
          <w:sz w:val="28"/>
          <w:szCs w:val="28"/>
        </w:rPr>
        <w:t xml:space="preserve">《中国人民解放军机关公文处理条例》(以下简称军队《条例》)中规定：“向上级机关汇报工作、反映情况和意见建议，询问用“报告”。以下是小编整理的开展靠企吃企专项整治自查报告(合集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开展靠企吃企专项整治自查报告</w:t>
      </w:r>
    </w:p>
    <w:p>
      <w:pPr>
        <w:ind w:left="0" w:right="0" w:firstLine="560"/>
        <w:spacing w:before="450" w:after="450" w:line="312" w:lineRule="auto"/>
      </w:pPr>
      <w:r>
        <w:rPr>
          <w:rFonts w:ascii="宋体" w:hAnsi="宋体" w:eastAsia="宋体" w:cs="宋体"/>
          <w:color w:val="000"/>
          <w:sz w:val="28"/>
          <w:szCs w:val="28"/>
        </w:rPr>
        <w:t xml:space="preserve">近日，**市纪委监委成立调研组，对市属国有企业“靠企吃企”情况进行了调研。通过案例分析，当前国有企业“靠企吃企”呈现以下特点。</w:t>
      </w:r>
    </w:p>
    <w:p>
      <w:pPr>
        <w:ind w:left="0" w:right="0" w:firstLine="560"/>
        <w:spacing w:before="450" w:after="450" w:line="312" w:lineRule="auto"/>
      </w:pPr>
      <w:r>
        <w:rPr>
          <w:rFonts w:ascii="宋体" w:hAnsi="宋体" w:eastAsia="宋体" w:cs="宋体"/>
          <w:color w:val="000"/>
          <w:sz w:val="28"/>
          <w:szCs w:val="28"/>
        </w:rPr>
        <w:t xml:space="preserve">一是通过关联交易谋取私利。部分国有企业权属公司负责人通过亲属及特定关系人所办企业搞关联交易，搞利益输送，造成国有资产损失；有的将国有企业的经营项目通过特定关系人进行体外循环，损公肥私；有的在工程建设领域内外勾结，规避招投标，将工程直接安排给亲属或特定关系人。</w:t>
      </w:r>
    </w:p>
    <w:p>
      <w:pPr>
        <w:ind w:left="0" w:right="0" w:firstLine="560"/>
        <w:spacing w:before="450" w:after="450" w:line="312" w:lineRule="auto"/>
      </w:pPr>
      <w:r>
        <w:rPr>
          <w:rFonts w:ascii="宋体" w:hAnsi="宋体" w:eastAsia="宋体" w:cs="宋体"/>
          <w:color w:val="000"/>
          <w:sz w:val="28"/>
          <w:szCs w:val="28"/>
        </w:rPr>
        <w:t xml:space="preserve">二是内外勾结侵吞国有资产。有的利用职权在国有资产、资金、资源上做文章，在国有企业改制、重组、破产过程中，通过特定关系人低价收购、特定拍卖等形式合伙侵吞国有资产；有的在购买资产、设备过程中和卖方勾结，通过高价购买、暗收回扣等方式谋取不正当利益。三是职务违法手段日趋隐蔽多元。部分国有企业负责人通过虚假贸易形式非法拆借国有资金给特定关系人使用；有的本人不直接收受贿赂或回扣，而由第三方关系人代为收取和保管；有的国企领导干部违纪违法行为由明转暗，往往通过正常经济活动来掩盖非法牟利目的，给监督和查处带来较大困难。针对存在问题，调研组提出以下建议。一是夯实责任。压实国企党组织全面从严治党主体责任和企业内部纪检监察机构的监督责任，通过开列管党治党责任清单、做实党建考核结果运用、及时开展工作约谈、加强现场调研检查等多种途径和方式，层层压实各级责任主体管党治党责任。二是聚焦重点抓关键。聚焦国企改制重组、产权交易、项目投资、工程建设、物资采购、财务管理、人事管理等重点领域，紧盯企业单位一把手、重点岗位人员等“关键少数”，紧盯工程招标、资金拨付、决策审批、人事调整等关键环节，开展跟进监督、嵌入监督。三是做深查办案件“后半篇文章”。在严肃查处国企领导干部“靠企吃企”腐败问题的同时，加大以案促改工作力度，注重从违纪违法案件中总结分析，通过下发纪律检查建议书、开展警示教育、督促落实整改等方式，推动国有企业项目管理、制度建设、流程管控等方面存在问题有效解决，发挥查办案件治本功效。</w:t>
      </w:r>
    </w:p>
    <w:p>
      <w:pPr>
        <w:ind w:left="0" w:right="0" w:firstLine="560"/>
        <w:spacing w:before="450" w:after="450" w:line="312" w:lineRule="auto"/>
      </w:pPr>
      <w:r>
        <w:rPr>
          <w:rFonts w:ascii="黑体" w:hAnsi="黑体" w:eastAsia="黑体" w:cs="黑体"/>
          <w:color w:val="000000"/>
          <w:sz w:val="36"/>
          <w:szCs w:val="36"/>
          <w:b w:val="1"/>
          <w:bCs w:val="1"/>
        </w:rPr>
        <w:t xml:space="preserve">第2篇: 开展靠企吃企专项整治自查报告</w:t>
      </w:r>
    </w:p>
    <w:p>
      <w:pPr>
        <w:ind w:left="0" w:right="0" w:firstLine="560"/>
        <w:spacing w:before="450" w:after="450" w:line="312" w:lineRule="auto"/>
      </w:pPr>
      <w:r>
        <w:rPr>
          <w:rFonts w:ascii="宋体" w:hAnsi="宋体" w:eastAsia="宋体" w:cs="宋体"/>
          <w:color w:val="000"/>
          <w:sz w:val="28"/>
          <w:szCs w:val="28"/>
        </w:rPr>
        <w:t xml:space="preserve">　　*供电公司持续增强整治“靠企吃企”问题的政治自觉和行动自觉，深刻认识问题整治工作的严肃性和紧迫性，紧盯时间节点，聚焦重点问题，把“靠企吃企”问题整治融入日常、抓在经常。统筹发挥纪检监督、审计监察以及巡察整改联动作用，抓好风险防控、纪律监督以及廉政教育，细化管理手段，充分发挥合力，抓深抓实“靠企吃企”问题排查整治，努力营造风清气正的发展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电公司把整治“靠企吃企”问题作为当前最重要的政治任务抓紧抓实，召开党委会议、理论中心组学习以及基层党支部“三会一课”等形式，专题学习***总书记关于国有企业改革发展和党的建设重要论述，传达宣贯上级深入整治“靠企吃企”问题部署要求。通过年中会议、政工例会以及现场督导等形式，专题部署“靠企吃企”问题整治重点任务，迅速制定专项整治实施方案，明确*项工作措施和*项具体任务，健全专项整治组织机构，做到责任落实、压力传导、监督检查“三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严”的主基调，强化落实“两个责任”，确保整治高效推动。认真对照“靠企吃企”问题整治表现形式，深化利益输送问题、设租寻租问题、化公为私问题、民企挂靠国资问题、“影子股东”问题、省管产业专项整治等一体推进，加强“治标”力度，结合巡察整改，组织自查自纠，着力将“问题清单”转化为“成效清单”，始终以“零容忍”态度，做到问题不解决不放过、问责不到位不放过。强化“治本”措施，定期召开专题推进会，通报问题整治进展情况，严格执行廉政约谈制度，开展专项检查*次、专项约谈*次，对倾向性、苗头性问题，及时提醒抓早抓小，源头防范廉洁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三层两化”监督体系为抓手，发挥监督保障执行、促进完善发展作用，聚焦重点细化监督措施。结合巡察问题整改，深化设租寻租问题专项整治、空转贸易业务自查自纠、干部职工经商办企业等专项工作，持续深化依法治企和协同监督，加强财务、审计、纪检等各专业协同联动，推进风险防控，完善长效机制。持续开展“三个以案”警示教育，加强思想道德和党纪国法教育，促进纪检支委履职尽责，推动“三微四进五廉”建设，聚焦生产经营重点领域。持续关注基层站所“小微权力”治理，通过下达督查建议书，编制风险提示单，汇总警示案例册，以案为鉴抓教育，在潜移默化中增强廉洁从业意识。</w:t>
      </w:r>
    </w:p>
    <w:p>
      <w:pPr>
        <w:ind w:left="0" w:right="0" w:firstLine="560"/>
        <w:spacing w:before="450" w:after="450" w:line="312" w:lineRule="auto"/>
      </w:pPr>
      <w:r>
        <w:rPr>
          <w:rFonts w:ascii="黑体" w:hAnsi="黑体" w:eastAsia="黑体" w:cs="黑体"/>
          <w:color w:val="000000"/>
          <w:sz w:val="36"/>
          <w:szCs w:val="36"/>
          <w:b w:val="1"/>
          <w:bCs w:val="1"/>
        </w:rPr>
        <w:t xml:space="preserve">第3篇: 开展靠企吃企专项整治自查报告</w:t>
      </w:r>
    </w:p>
    <w:p>
      <w:pPr>
        <w:ind w:left="0" w:right="0" w:firstLine="560"/>
        <w:spacing w:before="450" w:after="450" w:line="312" w:lineRule="auto"/>
      </w:pPr>
      <w:r>
        <w:rPr>
          <w:rFonts w:ascii="宋体" w:hAnsi="宋体" w:eastAsia="宋体" w:cs="宋体"/>
          <w:color w:val="000"/>
          <w:sz w:val="28"/>
          <w:szCs w:val="28"/>
        </w:rPr>
        <w:t xml:space="preserve">　根据《XXX公司党委关于印发深入整治“靠企吃企”工作方案的通知》(XXX党委〔2024〕80号)要求，XX分公司高度重视，以晨会方式迅速对《方案》进行了传达学习，研究部署整治“靠企吃企”问题重点任务。现将此阶段工作情况报告如下：</w:t>
      </w:r>
    </w:p>
    <w:p>
      <w:pPr>
        <w:ind w:left="0" w:right="0" w:firstLine="560"/>
        <w:spacing w:before="450" w:after="450" w:line="312" w:lineRule="auto"/>
      </w:pPr>
      <w:r>
        <w:rPr>
          <w:rFonts w:ascii="宋体" w:hAnsi="宋体" w:eastAsia="宋体" w:cs="宋体"/>
          <w:color w:val="000"/>
          <w:sz w:val="28"/>
          <w:szCs w:val="28"/>
        </w:rPr>
        <w:t xml:space="preserve">　　为贯彻落实好此次专项整治工作，分公司成立了以支部书记、总经理XXX为组长，副总经理XXX、总经理助理（工会***、纪检联络人）XXX为副组长的领导小组，坚持谁分管谁负责原则，明确责任任务，充分开展好分管领域的整治工作。</w:t>
      </w:r>
    </w:p>
    <w:p>
      <w:pPr>
        <w:ind w:left="0" w:right="0" w:firstLine="560"/>
        <w:spacing w:before="450" w:after="450" w:line="312" w:lineRule="auto"/>
      </w:pPr>
      <w:r>
        <w:rPr>
          <w:rFonts w:ascii="宋体" w:hAnsi="宋体" w:eastAsia="宋体" w:cs="宋体"/>
          <w:color w:val="000"/>
          <w:sz w:val="28"/>
          <w:szCs w:val="28"/>
        </w:rPr>
        <w:t xml:space="preserve">　　一是严格自查自纠。结合“全国国有企业党的建设工作会议精神贯彻落实情况回头看”“内控合规管理建设年”工作，分公司针对暗箱操作、违规返利、人员选聘、运行管理等易发生利益输送环节进行了自查，截止目前未发现利益输送类违规违纪问题，不涉及设备寻租、“影子股东”、挂靠经营相关问题；对X名中层及以上干部和核保、核赔等关键岗位人员人事档案、履职尽责、廉政风险等重点要素进行检查整改，明确事项报告目录及工作要求，坚决杜绝公权私用情况发生。</w:t>
      </w:r>
    </w:p>
    <w:p>
      <w:pPr>
        <w:ind w:left="0" w:right="0" w:firstLine="560"/>
        <w:spacing w:before="450" w:after="450" w:line="312" w:lineRule="auto"/>
      </w:pPr>
      <w:r>
        <w:rPr>
          <w:rFonts w:ascii="宋体" w:hAnsi="宋体" w:eastAsia="宋体" w:cs="宋体"/>
          <w:color w:val="000"/>
          <w:sz w:val="28"/>
          <w:szCs w:val="28"/>
        </w:rPr>
        <w:t xml:space="preserve">　　二是铸劳思想防线。结合治“四风”树新风专项工作，制定了支部学习计划，督促支部党员带头学习***总书记关于作风建设的重要论述，组织观看廉政警示教育片，坚持不懈抓好作风建设，以优良作风保障公司“十四五”开好局起好步；充分运用“国网大学”，组织全员积极参与《***法治思想专题学习》，营造依法治企浓厚氛围；进一步巩固“学党史”专题组织生活会教育成效，切实将整改措施落到实处。</w:t>
      </w:r>
    </w:p>
    <w:p>
      <w:pPr>
        <w:ind w:left="0" w:right="0" w:firstLine="560"/>
        <w:spacing w:before="450" w:after="450" w:line="312" w:lineRule="auto"/>
      </w:pPr>
      <w:r>
        <w:rPr>
          <w:rFonts w:ascii="宋体" w:hAnsi="宋体" w:eastAsia="宋体" w:cs="宋体"/>
          <w:color w:val="000"/>
          <w:sz w:val="28"/>
          <w:szCs w:val="28"/>
        </w:rPr>
        <w:t xml:space="preserve">　　三是完善监督机制。常态化开展节前廉政提醒、节后上报，确保人、财、物节假日期间的“廉政安全”；通过好廉政举报监督信箱，强化内部监管，促进各项职能规范履行；充分发挥廉政监督员用，坚持业务发展和队伍建设“两手都要抓、两手都要硬”；依托“党史”巡查指导，统筹纪检、人事、财务审计、法律合规等监督力量，形成监督合力，推动公司高效发展。截止目前，新疆分公司未发生违纪违规情况，未收到各类违规违纪问题线索。</w:t>
      </w:r>
    </w:p>
    <w:p>
      <w:pPr>
        <w:ind w:left="0" w:right="0" w:firstLine="560"/>
        <w:spacing w:before="450" w:after="450" w:line="312" w:lineRule="auto"/>
      </w:pPr>
      <w:r>
        <w:rPr>
          <w:rFonts w:ascii="宋体" w:hAnsi="宋体" w:eastAsia="宋体" w:cs="宋体"/>
          <w:color w:val="000"/>
          <w:sz w:val="28"/>
          <w:szCs w:val="28"/>
        </w:rPr>
        <w:t xml:space="preserve">　　一是抓住关键少数。认真学习贯彻《关于加强对“一把手”和领导班子监督的意见》，强化“一把手”“一岗双责”履职能力，形成一级抓一级、层层抓落实工作氛围。强化党员学习教育，积极发挥党员领导干部的先锋模范作用，以“关键少数”引导绝大多数，推动从严治党治企向纵深发展。加强纪检干部的教育培训，不断提升纪检干部的敏锐性和监督执纪水平，注重运用“四种形态”、廉政约谈工作机制，依规依纪开展问题线索核查处置，力争将苗头性问题扼杀在萌芽状态。</w:t>
      </w:r>
    </w:p>
    <w:p>
      <w:pPr>
        <w:ind w:left="0" w:right="0" w:firstLine="560"/>
        <w:spacing w:before="450" w:after="450" w:line="312" w:lineRule="auto"/>
      </w:pPr>
      <w:r>
        <w:rPr>
          <w:rFonts w:ascii="宋体" w:hAnsi="宋体" w:eastAsia="宋体" w:cs="宋体"/>
          <w:color w:val="000"/>
          <w:sz w:val="28"/>
          <w:szCs w:val="28"/>
        </w:rPr>
        <w:t xml:space="preserve">　　二是管住重点环节。统筹推进警示教育、制度执行、合规风险管控等工作，利用公司OA、微信群宣传违反相关规定案例，做好日常教育，从源头遏制“靠企吃企”问题的发生。结合“学党史”工作，一体化推进“不敢腐、不能腐、不想腐”，切实推动全面从严治党治企。结合实际工作，自查梳理各部门、各岗位风险点，及时进行整改销号。同时，建立健全检举控告、自查整改问题台账，并强化跟踪问询，确保年底前全部整改完毕。强调落实个人重大事项报告、干部人事档案审核等制度落实，严格领导干部行为规范。</w:t>
      </w:r>
    </w:p>
    <w:p>
      <w:pPr>
        <w:ind w:left="0" w:right="0" w:firstLine="560"/>
        <w:spacing w:before="450" w:after="450" w:line="312" w:lineRule="auto"/>
      </w:pPr>
      <w:r>
        <w:rPr>
          <w:rFonts w:ascii="宋体" w:hAnsi="宋体" w:eastAsia="宋体" w:cs="宋体"/>
          <w:color w:val="000"/>
          <w:sz w:val="28"/>
          <w:szCs w:val="28"/>
        </w:rPr>
        <w:t xml:space="preserve">　　三是把牢考核评价。把整治“靠企吃企”问题纳入分公司年终考核，自上而下层层压实责任，把整治工作落实情况作为班子年度综合考核和各级干部考核的重要依据。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2025-07-08T11:33:50+08:00</dcterms:created>
  <dcterms:modified xsi:type="dcterms:W3CDTF">2025-07-08T11:33:50+08:00</dcterms:modified>
</cp:coreProperties>
</file>

<file path=docProps/custom.xml><?xml version="1.0" encoding="utf-8"?>
<Properties xmlns="http://schemas.openxmlformats.org/officeDocument/2006/custom-properties" xmlns:vt="http://schemas.openxmlformats.org/officeDocument/2006/docPropsVTypes"/>
</file>