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政治生态自查报告5篇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我评价是主体对自己思想、愿望、行为和个性特点的判断和评价。以下是小编为大家收集的政治生态自查报告【五篇】，仅供参考，欢迎大家阅读。　　成立派驻纪检组以来，我组严格落实省、市、区相关文件，保持预防、惩治腐败的高压态势，保证风清气正的政治生态。...</w:t>
      </w:r>
    </w:p>
    <w:p>
      <w:pPr>
        <w:ind w:left="0" w:right="0" w:firstLine="560"/>
        <w:spacing w:before="450" w:after="450" w:line="312" w:lineRule="auto"/>
      </w:pPr>
      <w:r>
        <w:rPr>
          <w:rFonts w:ascii="宋体" w:hAnsi="宋体" w:eastAsia="宋体" w:cs="宋体"/>
          <w:color w:val="000"/>
          <w:sz w:val="28"/>
          <w:szCs w:val="28"/>
        </w:rPr>
        <w:t xml:space="preserve">我评价是主体对自己思想、愿望、行为和个性特点的判断和评价。以下是小编为大家收集的政治生态自查报告【五篇】，仅供参考，欢迎大家阅读。</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2024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　　    （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宋体" w:hAnsi="宋体" w:eastAsia="宋体" w:cs="宋体"/>
          <w:color w:val="000"/>
          <w:sz w:val="28"/>
          <w:szCs w:val="28"/>
        </w:rPr>
        <w:t xml:space="preserve">　　根据省市区加强政治监督工作要求，现将202-年上半年区商务局政治生态建设情况报告如下：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　　（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　　（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　　（四）选人用人风气进一步匡正。按照规范程序做好了机关妇委会主任的选拔任用。加强对干部的日常监督，组织做好年度领导干部个人有关事项报告填报，上报中层及一般干部重大事项报备3个。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　　（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　　（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从政治学习上看，学习组织形式相对单一，满足于学习计划落实了，规定的学习任务完成了，在走出去、请进来和针对具体问题解剖麻雀上做的还有差距。学习的针对性有待提高，往往是泛泛的通读，在运用***新时代中国特色社会主义思想指导实践、推动商务工作上还有差距。学思用没有贯通，知信行不统一，孤立地、零散地、局部地学习理解***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　　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　　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　　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　　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　　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牢思想开关“铸魂”。一是提高政治站位，始终把政治建设摆在班子建设的首位，把学习贯彻***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　　（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　　（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560"/>
        <w:spacing w:before="450" w:after="450" w:line="312" w:lineRule="auto"/>
      </w:pPr>
      <w:r>
        <w:rPr>
          <w:rFonts w:ascii="宋体" w:hAnsi="宋体" w:eastAsia="宋体" w:cs="宋体"/>
          <w:color w:val="000"/>
          <w:sz w:val="28"/>
          <w:szCs w:val="28"/>
        </w:rPr>
        <w:t xml:space="preserve">　　根据文件精神，XX党组高度重视，立即对我单位政治生态情况开展自查：</w:t>
      </w:r>
    </w:p>
    <w:p>
      <w:pPr>
        <w:ind w:left="0" w:right="0" w:firstLine="560"/>
        <w:spacing w:before="450" w:after="450" w:line="312" w:lineRule="auto"/>
      </w:pPr>
      <w:r>
        <w:rPr>
          <w:rFonts w:ascii="宋体" w:hAnsi="宋体" w:eastAsia="宋体" w:cs="宋体"/>
          <w:color w:val="000"/>
          <w:sz w:val="28"/>
          <w:szCs w:val="28"/>
        </w:rPr>
        <w:t xml:space="preserve">　　（一）坚持党的领导和做到“两个维护”情况。坚定贯彻执行党的路线方针政策，认真学习***新时代中国特色社会主义思想和十九届二中、三中、四中、五中会会精神。严格落实党组理论学习中心组学习制度，及时跟进学习中央、省委、市委、区委决策部署，不断教育引导全局党员干部职工牢固树立“四个意识”，坚定“四个自信”，做到“两个维护”，始终严明组织纪律，强化组织观念，严格执行民主集中制、落实“三重一大”集体决策和请示报告制度。始终严格工作纪律，认真贯彻落实中央、省委、市委、区委重大决策部署，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情况。始终把执行党的政治纪律和政治规矩作为党的政治建设首要任务来抓，不断强化纪律意识、规矩意识。一是不折不扣完成区委巡察整改。对于巡察组反馈5个方面10个问题，局高度重视，将整改工作作为一项重要政治任务来抓。成立以党组书记、局长为组长，其他班子成员为副组长，各股室负责人为成员的整改工作领导小组，负责整改工作的统筹协调和督促检查。将任务分解细化，明确时间节点、责任领导、责任股室和责任人，扎实做好反馈意见的整改落实工作，现已全面整改完成并长期坚持。二是健全“四责协同”机制，针对梳理出的重点权利，逐一建立风险防控清单，针对党组主体责任、重点岗位风险防控等制定了工作台账，及时完善推进落实情况。三是认真开展“六个专项整治”，扎实做好“三个深刻剖析”，全面梳理股室权力风险点，建立风险防控措施，着力构建发改系统的良好政治生态。</w:t>
      </w:r>
    </w:p>
    <w:p>
      <w:pPr>
        <w:ind w:left="0" w:right="0" w:firstLine="560"/>
        <w:spacing w:before="450" w:after="450" w:line="312" w:lineRule="auto"/>
      </w:pPr>
      <w:r>
        <w:rPr>
          <w:rFonts w:ascii="宋体" w:hAnsi="宋体" w:eastAsia="宋体" w:cs="宋体"/>
          <w:color w:val="000"/>
          <w:sz w:val="28"/>
          <w:szCs w:val="28"/>
        </w:rPr>
        <w:t xml:space="preserve">　　（三）坚持民主集中制和选人用人情况。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w:t>
      </w:r>
    </w:p>
    <w:p>
      <w:pPr>
        <w:ind w:left="0" w:right="0" w:firstLine="560"/>
        <w:spacing w:before="450" w:after="450" w:line="312" w:lineRule="auto"/>
      </w:pPr>
      <w:r>
        <w:rPr>
          <w:rFonts w:ascii="宋体" w:hAnsi="宋体" w:eastAsia="宋体" w:cs="宋体"/>
          <w:color w:val="000"/>
          <w:sz w:val="28"/>
          <w:szCs w:val="28"/>
        </w:rPr>
        <w:t xml:space="preserve">　　(四)严肃党内政治生活和政治文化情况。严格落实“三会一课”制度，认真开展“不忘初心、牢记使命”主题教育，领导班子及班子成员通过“不忘初心、牢记使命”专题民主生活会、组织生活会认真查摆问题，深刻剖析找差距，达到警醒教育目的。成为“干净做事、廉洁做人”的党员干部。</w:t>
      </w:r>
    </w:p>
    <w:p>
      <w:pPr>
        <w:ind w:left="0" w:right="0" w:firstLine="560"/>
        <w:spacing w:before="450" w:after="450" w:line="312" w:lineRule="auto"/>
      </w:pPr>
      <w:r>
        <w:rPr>
          <w:rFonts w:ascii="宋体" w:hAnsi="宋体" w:eastAsia="宋体" w:cs="宋体"/>
          <w:color w:val="000"/>
          <w:sz w:val="28"/>
          <w:szCs w:val="28"/>
        </w:rPr>
        <w:t xml:space="preserve">　　（五）坚持不敢腐、不能腐、不想腐一体推进情况。坚持全面从严治党，强化廉政教育，严格执纪监督，全面落实党风廉政建设责任制。一是印发《20-年党风廉政建设和反腐败工作要点》，将全面从严治党党风廉政建设纳入年度重点工作任务，分解工作任务，明确责任要求，与中心工作同安排、同落实。制定全面从严治党主体责任清单、岗位权力风险防控清单，严格落实清单内容。二是严格执行“中央八项规定精神”。严格落实“三重一大”制度、“四个不直接分管”制度。建立科级干部廉政档案，党员干部“政德档案”，实行统一管理，及时掌握干部廉洁从政情况，推进干部廉政风险防控工作。</w:t>
      </w:r>
    </w:p>
    <w:p>
      <w:pPr>
        <w:ind w:left="0" w:right="0" w:firstLine="560"/>
        <w:spacing w:before="450" w:after="450" w:line="312" w:lineRule="auto"/>
      </w:pPr>
      <w:r>
        <w:rPr>
          <w:rFonts w:ascii="宋体" w:hAnsi="宋体" w:eastAsia="宋体" w:cs="宋体"/>
          <w:color w:val="000"/>
          <w:sz w:val="28"/>
          <w:szCs w:val="28"/>
        </w:rPr>
        <w:t xml:space="preserve">　　（六）主要领导以身作则、以上率下情况。主要领导严格执行民主集中制，认真落实“三重一大”集体决策，认真贯彻落实上级决策部署。班子成员认真履行工作职责，与其他班子成员团结协作，推动全局工作有序开展。</w:t>
      </w:r>
    </w:p>
    <w:p>
      <w:pPr>
        <w:ind w:left="0" w:right="0" w:firstLine="560"/>
        <w:spacing w:before="450" w:after="450" w:line="312" w:lineRule="auto"/>
      </w:pPr>
      <w:r>
        <w:rPr>
          <w:rFonts w:ascii="宋体" w:hAnsi="宋体" w:eastAsia="宋体" w:cs="宋体"/>
          <w:color w:val="000"/>
          <w:sz w:val="28"/>
          <w:szCs w:val="28"/>
        </w:rPr>
        <w:t xml:space="preserve">　　（七）班子成员团结协作情况。领导班子成员相互支持、相互监督、团结共事，没有不团结、搞“内斗”“内耗”、各自为政、推诿扯皮、协作精神差等问题。</w:t>
      </w:r>
    </w:p>
    <w:p>
      <w:pPr>
        <w:ind w:left="0" w:right="0" w:firstLine="560"/>
        <w:spacing w:before="450" w:after="450" w:line="312" w:lineRule="auto"/>
      </w:pPr>
      <w:r>
        <w:rPr>
          <w:rFonts w:ascii="宋体" w:hAnsi="宋体" w:eastAsia="宋体" w:cs="宋体"/>
          <w:color w:val="000"/>
          <w:sz w:val="28"/>
          <w:szCs w:val="28"/>
        </w:rPr>
        <w:t xml:space="preserve">　　（八）领导干部勤政廉政情况。班子“一把手”及班子成员人依法履职、廉政从政，严格遵守党纪和法规，坚决落实中央八项规定及实施细则精神，家属子女及直系亲属中没有人违规经商办企业，没有收送红包礼金、名贵特产资源，无赌博敛财等问题。</w:t>
      </w:r>
    </w:p>
    <w:p>
      <w:pPr>
        <w:ind w:left="0" w:right="0" w:firstLine="560"/>
        <w:spacing w:before="450" w:after="450" w:line="312" w:lineRule="auto"/>
      </w:pPr>
      <w:r>
        <w:rPr>
          <w:rFonts w:ascii="宋体" w:hAnsi="宋体" w:eastAsia="宋体" w:cs="宋体"/>
          <w:color w:val="000"/>
          <w:sz w:val="28"/>
          <w:szCs w:val="28"/>
        </w:rPr>
        <w:t xml:space="preserve">　　（九）领导干部问题反映、问责追责情况。班子成成员没有接受过纪委监察机关函询、党务政务处分的情况。</w:t>
      </w:r>
    </w:p>
    <w:p>
      <w:pPr>
        <w:ind w:left="0" w:right="0" w:firstLine="560"/>
        <w:spacing w:before="450" w:after="450" w:line="312" w:lineRule="auto"/>
      </w:pPr>
      <w:r>
        <w:rPr>
          <w:rFonts w:ascii="宋体" w:hAnsi="宋体" w:eastAsia="宋体" w:cs="宋体"/>
          <w:color w:val="000"/>
          <w:sz w:val="28"/>
          <w:szCs w:val="28"/>
        </w:rPr>
        <w:t xml:space="preserve">　　（十）干部队伍政治信仰情况。党组书记、班子成员以及全局干部职工理想信坚定，对党忠诚，表里如一。没有搞封建迷信、信仰宗教、参与邪教、欺上瞒下、做“两面人”等问题，没有拉帮结派、搞人身依附等不良政治文化。</w:t>
      </w:r>
    </w:p>
    <w:p>
      <w:pPr>
        <w:ind w:left="0" w:right="0" w:firstLine="560"/>
        <w:spacing w:before="450" w:after="450" w:line="312" w:lineRule="auto"/>
      </w:pPr>
      <w:r>
        <w:rPr>
          <w:rFonts w:ascii="宋体" w:hAnsi="宋体" w:eastAsia="宋体" w:cs="宋体"/>
          <w:color w:val="000"/>
          <w:sz w:val="28"/>
          <w:szCs w:val="28"/>
        </w:rPr>
        <w:t xml:space="preserve">　　（十一）干部队伍担当作为情况。在区委、区政府的坚强领导下，在区人大、区政协的监督支持下，紧紧围绕区委、区政府中心工作，认真落实各项重大决策部署，创新思路，锐意进取，助推昭化区经济社会发展。</w:t>
      </w:r>
    </w:p>
    <w:p>
      <w:pPr>
        <w:ind w:left="0" w:right="0" w:firstLine="560"/>
        <w:spacing w:before="450" w:after="450" w:line="312" w:lineRule="auto"/>
      </w:pPr>
      <w:r>
        <w:rPr>
          <w:rFonts w:ascii="宋体" w:hAnsi="宋体" w:eastAsia="宋体" w:cs="宋体"/>
          <w:color w:val="000"/>
          <w:sz w:val="28"/>
          <w:szCs w:val="28"/>
        </w:rPr>
        <w:t xml:space="preserve">　　1.经济运行稳中向好。经济社会发展主要指标增速均跻身全市前三。地区生产总值、规模以上工业增加值、全社会固定资产投资、社会消费品零售总额、地方一般公共预算收入、城镇居民人均可支配收入、农村居民人均可支配收入等七项指标增速。</w:t>
      </w:r>
    </w:p>
    <w:p>
      <w:pPr>
        <w:ind w:left="0" w:right="0" w:firstLine="560"/>
        <w:spacing w:before="450" w:after="450" w:line="312" w:lineRule="auto"/>
      </w:pPr>
      <w:r>
        <w:rPr>
          <w:rFonts w:ascii="宋体" w:hAnsi="宋体" w:eastAsia="宋体" w:cs="宋体"/>
          <w:color w:val="000"/>
          <w:sz w:val="28"/>
          <w:szCs w:val="28"/>
        </w:rPr>
        <w:t xml:space="preserve">　　2.稳定物价战疫情成效凸显。全面落实省、市减免政策，向低保、贫困大学生等困难群体发放价格临时补贴万元，为企业减负万元。</w:t>
      </w:r>
    </w:p>
    <w:p>
      <w:pPr>
        <w:ind w:left="0" w:right="0" w:firstLine="560"/>
        <w:spacing w:before="450" w:after="450" w:line="312" w:lineRule="auto"/>
      </w:pPr>
      <w:r>
        <w:rPr>
          <w:rFonts w:ascii="宋体" w:hAnsi="宋体" w:eastAsia="宋体" w:cs="宋体"/>
          <w:color w:val="000"/>
          <w:sz w:val="28"/>
          <w:szCs w:val="28"/>
        </w:rPr>
        <w:t xml:space="preserve">　　（十二）干部队伍廉洁履职情况。干部职工严格履职尽责，真诚服务群众，没有乱用滥用权力的渎职行为和不用弃用权力的失职行为，没有利用职务便利谋取私利的问题。</w:t>
      </w:r>
    </w:p>
    <w:p>
      <w:pPr>
        <w:ind w:left="0" w:right="0" w:firstLine="560"/>
        <w:spacing w:before="450" w:after="450" w:line="312" w:lineRule="auto"/>
      </w:pPr>
      <w:r>
        <w:rPr>
          <w:rFonts w:ascii="宋体" w:hAnsi="宋体" w:eastAsia="宋体" w:cs="宋体"/>
          <w:color w:val="000"/>
          <w:sz w:val="28"/>
          <w:szCs w:val="28"/>
        </w:rPr>
        <w:t xml:space="preserve">　　（十三）干部队伍信访反映、违纪违法情况。无</w:t>
      </w:r>
    </w:p>
    <w:p>
      <w:pPr>
        <w:ind w:left="0" w:right="0" w:firstLine="560"/>
        <w:spacing w:before="450" w:after="450" w:line="312" w:lineRule="auto"/>
      </w:pPr>
      <w:r>
        <w:rPr>
          <w:rFonts w:ascii="宋体" w:hAnsi="宋体" w:eastAsia="宋体" w:cs="宋体"/>
          <w:color w:val="000"/>
          <w:sz w:val="28"/>
          <w:szCs w:val="28"/>
        </w:rPr>
        <w:t xml:space="preserve">　　（十四）相关考核测评情况。无</w:t>
      </w:r>
    </w:p>
    <w:p>
      <w:pPr>
        <w:ind w:left="0" w:right="0" w:firstLine="560"/>
        <w:spacing w:before="450" w:after="450" w:line="312" w:lineRule="auto"/>
      </w:pPr>
      <w:r>
        <w:rPr>
          <w:rFonts w:ascii="宋体" w:hAnsi="宋体" w:eastAsia="宋体" w:cs="宋体"/>
          <w:color w:val="000"/>
          <w:sz w:val="28"/>
          <w:szCs w:val="28"/>
        </w:rPr>
        <w:t xml:space="preserve">　　（十五）开展社会评价情况。无</w:t>
      </w:r>
    </w:p>
    <w:p>
      <w:pPr>
        <w:ind w:left="0" w:right="0" w:firstLine="560"/>
        <w:spacing w:before="450" w:after="450" w:line="312" w:lineRule="auto"/>
      </w:pPr>
      <w:r>
        <w:rPr>
          <w:rFonts w:ascii="宋体" w:hAnsi="宋体" w:eastAsia="宋体" w:cs="宋体"/>
          <w:color w:val="000"/>
          <w:sz w:val="28"/>
          <w:szCs w:val="28"/>
        </w:rPr>
        <w:t xml:space="preserve">　　一是廉政教育还需加强。党风廉政建设教育方式不新颖。在党风廉政建设与反腐倡廉教育中，教育形式与手段单一，导致对党员干部的学习教育缺乏影响力，方式方法有待创新。二是监督力度还需加强，把监督检查重点聚焦在“关键少数”和项目投资和易地搬迁等领域，对一般党员干部教育监督不够。</w:t>
      </w:r>
    </w:p>
    <w:p>
      <w:pPr>
        <w:ind w:left="0" w:right="0" w:firstLine="560"/>
        <w:spacing w:before="450" w:after="450" w:line="312" w:lineRule="auto"/>
      </w:pPr>
      <w:r>
        <w:rPr>
          <w:rFonts w:ascii="宋体" w:hAnsi="宋体" w:eastAsia="宋体" w:cs="宋体"/>
          <w:color w:val="000"/>
          <w:sz w:val="28"/>
          <w:szCs w:val="28"/>
        </w:rPr>
        <w:t xml:space="preserve">　　一是提高政治站位，在坚定理想信念上再深入。自觉用***新时代中国特色社会主义思想武装头脑、指导实践、推动发改工作。深化政德评价体系，常提醒、常督促、常教育，夯实党风廉政建设主体责任。二是强化教育管理，在全面从严纪律建设上再发力。把《***关于“不忘初心、牢记使命”重要论述选编》《***新时代中国特色社会主义思想学习纲要》和党章党章觉规党纪作为党组中心组理论学习的必修课，从严监督，把从严监督管理干部的功夫下在平常、抓在日常。三是服务中心大局，在开展监督检查上再加力。紧紧围绕放管服改革、优化营商环境等中心工作，持续开展扶贫领域腐败和作风问题专项整治，持续优化营商环境与项目建设环境。</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　　（一）强化学习教育。坚决维护党中央权威和集中统一领导，维护***总书记核心地位，始终在思想上政治上行动上同以***同志为核心的党中央保持高度一致。深入开展“两学一做”学习教育常态化制度化，探索推行主题党日活动，认真学习领会***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　　（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　　（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　　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　　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　　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　　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　　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　　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　　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2025-06-15T20:02:39+08:00</dcterms:created>
  <dcterms:modified xsi:type="dcterms:W3CDTF">2025-06-15T20:02:39+08:00</dcterms:modified>
</cp:coreProperties>
</file>

<file path=docProps/custom.xml><?xml version="1.0" encoding="utf-8"?>
<Properties xmlns="http://schemas.openxmlformats.org/officeDocument/2006/custom-properties" xmlns:vt="http://schemas.openxmlformats.org/officeDocument/2006/docPropsVTypes"/>
</file>