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党支部自查报告及整改措施锦集5篇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锦集5篇)，欢迎阅读与收藏。【篇1】党支部自查报告及整改措施在学习的过程...</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【篇2】党支部自查报告及整改措施</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【篇3】党支部自查报告及整改措施</w:t>
      </w:r>
    </w:p>
    <w:p>
      <w:pPr>
        <w:ind w:left="0" w:right="0" w:firstLine="560"/>
        <w:spacing w:before="450" w:after="450" w:line="312" w:lineRule="auto"/>
      </w:pPr>
      <w:r>
        <w:rPr>
          <w:rFonts w:ascii="宋体" w:hAnsi="宋体" w:eastAsia="宋体" w:cs="宋体"/>
          <w:color w:val="000"/>
          <w:sz w:val="28"/>
          <w:szCs w:val="28"/>
        </w:rPr>
        <w:t xml:space="preserve">为了深入贯彻学习党的***大报告精神，不断推进“两学一做”学习教育常态化制度化，经信局党委把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党组书记、局长唐清平就认真贯彻落实县委要求，深入开展学习党的***大报告精神，进行了安排部署。把全体机关党员干部的思想和行动统一到认真贯彻学习党的***大报告精神上来，作为当前的首要政治工作任务和头等大事来抓。要认真学、反复学，充分领会精神实质，并运用落实到工作实践中。</w:t>
      </w:r>
    </w:p>
    <w:p>
      <w:pPr>
        <w:ind w:left="0" w:right="0" w:firstLine="560"/>
        <w:spacing w:before="450" w:after="450" w:line="312" w:lineRule="auto"/>
      </w:pPr>
      <w:r>
        <w:rPr>
          <w:rFonts w:ascii="宋体" w:hAnsi="宋体" w:eastAsia="宋体" w:cs="宋体"/>
          <w:color w:val="000"/>
          <w:sz w:val="28"/>
          <w:szCs w:val="28"/>
        </w:rPr>
        <w:t xml:space="preserve">采取“四抓四强”措施，解难题、补短板、促规范，有效夯实机关党建工作基础，彻底改变重经济、轻党建的“灯下黑”工作模式。要通过严肃机关党内政治生活，点亮支部、唤醒党员，使中央和国家机关的党组织和党员成为聚拢在党中央灯塔周围的灿烂群灯，把党的理论政策之光放大传递到全党全社会。</w:t>
      </w:r>
    </w:p>
    <w:p>
      <w:pPr>
        <w:ind w:left="0" w:right="0" w:firstLine="560"/>
        <w:spacing w:before="450" w:after="450" w:line="312" w:lineRule="auto"/>
      </w:pPr>
      <w:r>
        <w:rPr>
          <w:rFonts w:ascii="宋体" w:hAnsi="宋体" w:eastAsia="宋体" w:cs="宋体"/>
          <w:color w:val="000"/>
          <w:sz w:val="28"/>
          <w:szCs w:val="28"/>
        </w:rPr>
        <w:t xml:space="preserve">一是抓学习强信念。充分发挥党支部教育管理党员的主体作用，把学习党的***大报告精神和“两学一做”融入到“三会一课”之中，作为基本内容固定下来，坚持下去，推动学习教育常态化制度化，不断增强党员的政治意识、大局意识、核心意识、看齐意识;健全支部定期集中学习制度，建立学习型机关党组织，与县委宣传部、县委组织部联合开展党委(党组)中心组理论学习旁听活动，并对学习记录、学习笔记等台帐资料进行核查，以此作为学习情况综合评价的主要内容。</w:t>
      </w:r>
    </w:p>
    <w:p>
      <w:pPr>
        <w:ind w:left="0" w:right="0" w:firstLine="560"/>
        <w:spacing w:before="450" w:after="450" w:line="312" w:lineRule="auto"/>
      </w:pPr>
      <w:r>
        <w:rPr>
          <w:rFonts w:ascii="宋体" w:hAnsi="宋体" w:eastAsia="宋体" w:cs="宋体"/>
          <w:color w:val="000"/>
          <w:sz w:val="28"/>
          <w:szCs w:val="28"/>
        </w:rPr>
        <w:t xml:space="preserve">二是抓责任强担当。为落实全面从严治党要求，建立了县委领导、组织部门牵头、机关工委负责、部门党组指导、基层党组织落实的机关党建工作格局;完善了党组书记负总责、分管领导分工负责、机关党组织协调推进、基层党支部具体落实、内设部门负责人“一岗双责”的机关党建工作责任体系。按照标准化建设，机关党委书记和党总支(支部)书记由本单位党员领导干部负责人兼任。</w:t>
      </w:r>
    </w:p>
    <w:p>
      <w:pPr>
        <w:ind w:left="0" w:right="0" w:firstLine="560"/>
        <w:spacing w:before="450" w:after="450" w:line="312" w:lineRule="auto"/>
      </w:pPr>
      <w:r>
        <w:rPr>
          <w:rFonts w:ascii="宋体" w:hAnsi="宋体" w:eastAsia="宋体" w:cs="宋体"/>
          <w:color w:val="000"/>
          <w:sz w:val="28"/>
          <w:szCs w:val="28"/>
        </w:rPr>
        <w:t xml:space="preserve">三是强化“一把手”抓机关党建的主责主业意识，切实解决主体责任不清问题。层层签订责任书，实行“问题清单、任务清单、责任清单”管理，明确整改措施、时限和责任。</w:t>
      </w:r>
    </w:p>
    <w:p>
      <w:pPr>
        <w:ind w:left="0" w:right="0" w:firstLine="560"/>
        <w:spacing w:before="450" w:after="450" w:line="312" w:lineRule="auto"/>
      </w:pPr>
      <w:r>
        <w:rPr>
          <w:rFonts w:ascii="宋体" w:hAnsi="宋体" w:eastAsia="宋体" w:cs="宋体"/>
          <w:color w:val="000"/>
          <w:sz w:val="28"/>
          <w:szCs w:val="28"/>
        </w:rPr>
        <w:t xml:space="preserve">四是全面开展机关党组织书记抓党建述职评议工作，并纳入年度目标任务考核。对评出后进的党支部。严重格按照“三分类三升级”的标准进行整改、完善落实。不断推进党的建设迈向新高度。</w:t>
      </w:r>
    </w:p>
    <w:p>
      <w:pPr>
        <w:ind w:left="0" w:right="0" w:firstLine="560"/>
        <w:spacing w:before="450" w:after="450" w:line="312" w:lineRule="auto"/>
      </w:pPr>
      <w:r>
        <w:rPr>
          <w:rFonts w:ascii="黑体" w:hAnsi="黑体" w:eastAsia="黑体" w:cs="黑体"/>
          <w:color w:val="000000"/>
          <w:sz w:val="36"/>
          <w:szCs w:val="36"/>
          <w:b w:val="1"/>
          <w:bCs w:val="1"/>
        </w:rPr>
        <w:t xml:space="preserve">【篇4】党支部自查报告及整改措施</w:t>
      </w:r>
    </w:p>
    <w:p>
      <w:pPr>
        <w:ind w:left="0" w:right="0" w:firstLine="560"/>
        <w:spacing w:before="450" w:after="450" w:line="312" w:lineRule="auto"/>
      </w:pPr>
      <w:r>
        <w:rPr>
          <w:rFonts w:ascii="宋体" w:hAnsi="宋体" w:eastAsia="宋体" w:cs="宋体"/>
          <w:color w:val="000"/>
          <w:sz w:val="28"/>
          <w:szCs w:val="28"/>
        </w:rPr>
        <w:t xml:space="preserve">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【篇5】党支部自查报告及整改措施</w:t>
      </w:r>
    </w:p>
    <w:p>
      <w:pPr>
        <w:ind w:left="0" w:right="0" w:firstLine="560"/>
        <w:spacing w:before="450" w:after="450" w:line="312" w:lineRule="auto"/>
      </w:pPr>
      <w:r>
        <w:rPr>
          <w:rFonts w:ascii="宋体" w:hAnsi="宋体" w:eastAsia="宋体" w:cs="宋体"/>
          <w:color w:val="000"/>
          <w:sz w:val="28"/>
          <w:szCs w:val="28"/>
        </w:rPr>
        <w:t xml:space="preserve">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1、加强干部和人才队伍建设</w:t>
      </w:r>
    </w:p>
    <w:p>
      <w:pPr>
        <w:ind w:left="0" w:right="0" w:firstLine="560"/>
        <w:spacing w:before="450" w:after="450" w:line="312" w:lineRule="auto"/>
      </w:pPr>
      <w:r>
        <w:rPr>
          <w:rFonts w:ascii="宋体" w:hAnsi="宋体" w:eastAsia="宋体" w:cs="宋体"/>
          <w:color w:val="000"/>
          <w:sz w:val="28"/>
          <w:szCs w:val="28"/>
        </w:rPr>
        <w:t xml:space="preserve">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2、加强基层党支部建设</w:t>
      </w:r>
    </w:p>
    <w:p>
      <w:pPr>
        <w:ind w:left="0" w:right="0" w:firstLine="560"/>
        <w:spacing w:before="450" w:after="450" w:line="312" w:lineRule="auto"/>
      </w:pPr>
      <w:r>
        <w:rPr>
          <w:rFonts w:ascii="宋体" w:hAnsi="宋体" w:eastAsia="宋体" w:cs="宋体"/>
          <w:color w:val="000"/>
          <w:sz w:val="28"/>
          <w:szCs w:val="28"/>
        </w:rPr>
        <w:t xml:space="preserve">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2025-05-02T04:46:32+08:00</dcterms:created>
  <dcterms:modified xsi:type="dcterms:W3CDTF">2025-05-02T04:46:32+08:00</dcterms:modified>
</cp:coreProperties>
</file>

<file path=docProps/custom.xml><?xml version="1.0" encoding="utf-8"?>
<Properties xmlns="http://schemas.openxmlformats.org/officeDocument/2006/custom-properties" xmlns:vt="http://schemas.openxmlformats.org/officeDocument/2006/docPropsVTypes"/>
</file>