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广州市义务教育学校招生报名系统 义务教育薄弱学校工作自查报告</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接到《关于开展20XX年全面改善贫困地区义务教育薄弱学校基本办学条件工作专项督导的通知》(榆政教督〔20XX〕76号)文件后，我县高度重视，成立了由分管教育的副县长牵头，教育局等相关部门配合的义务教育改薄工作自查工作小组，并进行了全面自...</w:t>
      </w:r>
    </w:p>
    <w:p>
      <w:pPr>
        <w:ind w:left="0" w:right="0" w:firstLine="560"/>
        <w:spacing w:before="450" w:after="450" w:line="312" w:lineRule="auto"/>
      </w:pPr>
      <w:r>
        <w:rPr>
          <w:rFonts w:ascii="宋体" w:hAnsi="宋体" w:eastAsia="宋体" w:cs="宋体"/>
          <w:color w:val="000"/>
          <w:sz w:val="28"/>
          <w:szCs w:val="28"/>
        </w:rPr>
        <w:t xml:space="preserve">　　接到《关于开展20XX年全面改善贫困地区义务教育薄弱学校基本办学条件工作专项督导的通知》(榆政教督〔20XX〕76号)文件后，我县高度重视，成立了由分管教育的副县长牵头，教育局等相关部门配合的义务教育改薄工作自查工作小组，并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县现有中小学校15所(个)，其中完全中学1所、九年制学校1所、县办小学3所、镇村规模小学8所、教学点2个;有幼儿园20所，其中县城9所(公办4所、民办5所)、镇村幼儿园11所。全县中小学教职工人数为800人，其中专任教师数为760人。县内就读中小学在校生共7329人，其中高中1137人、初中1803人、小学4389人，小学、初中学龄人口入学率均为100%。有在园和学前班幼儿2500人。我县于20XX年11月通过了国家义务教育发展基本均衡县评估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从20XX年起至20XX年，共实施“薄改”项目84个，投入资金2545万元。其中，校舍建设类24个，共规划投资1598.75万元;设施设备类30个，共规划投资471.72万元;运动场地规划涉及6个学校，共8810平方米，规划投资180.29万元;附属设施30个，规划投资294.3万元。实施项目的资金来源以中省为主。</w:t>
      </w:r>
    </w:p>
    <w:p>
      <w:pPr>
        <w:ind w:left="0" w:right="0" w:firstLine="560"/>
        <w:spacing w:before="450" w:after="450" w:line="312" w:lineRule="auto"/>
      </w:pPr>
      <w:r>
        <w:rPr>
          <w:rFonts w:ascii="宋体" w:hAnsi="宋体" w:eastAsia="宋体" w:cs="宋体"/>
          <w:color w:val="000"/>
          <w:sz w:val="28"/>
          <w:szCs w:val="28"/>
        </w:rPr>
        <w:t xml:space="preserve">　　20XX年至20XX年，全县已实施项目共55个，中省投入资金共6338万元，其中校舍、运动场地、附属设施等建设项目共37个，设备采购项目共18个。所有建设项目已竣工共50个，完成率达90%。</w:t>
      </w:r>
    </w:p>
    <w:p>
      <w:pPr>
        <w:ind w:left="0" w:right="0" w:firstLine="560"/>
        <w:spacing w:before="450" w:after="450" w:line="312" w:lineRule="auto"/>
      </w:pPr>
      <w:r>
        <w:rPr>
          <w:rFonts w:ascii="宋体" w:hAnsi="宋体" w:eastAsia="宋体" w:cs="宋体"/>
          <w:color w:val="000"/>
          <w:sz w:val="28"/>
          <w:szCs w:val="28"/>
        </w:rPr>
        <w:t xml:space="preserve">　　通过“薄改计划”的实施，我县义务教育阶段中小学配置了标准化教学仪器、实验设备、图书、数字化资源、音体美等教育设施设备，办学条件得到显著改善，信息化水平得到了大幅提升，城乡教育差距进一步缩小，有效促进了义务教育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20XX至20XX年，我县“薄改计划”中，中央资金项目涉及20个，共计20XX万元。除XX中学体育场正在建设外，剩余项目均已完成。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我县城区面积狭小、地形局限，XX中学、一完小、三完小均存在体育场地不足问题。为了有效解决学校体育场地问题，县委、县政府积极创造条件，修建运动场地。目前，XX中学体育场项目已经开工建设，预计20XX年可建设完工。XX县第四完全小学也在前期规划中，建成后将分流部分生源，缓解县城小学拥挤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2025-05-14T20:59:41+08:00</dcterms:created>
  <dcterms:modified xsi:type="dcterms:W3CDTF">2025-05-14T20:59:41+08:00</dcterms:modified>
</cp:coreProperties>
</file>

<file path=docProps/custom.xml><?xml version="1.0" encoding="utf-8"?>
<Properties xmlns="http://schemas.openxmlformats.org/officeDocument/2006/custom-properties" xmlns:vt="http://schemas.openxmlformats.org/officeDocument/2006/docPropsVTypes"/>
</file>