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银行个人廉洁自律自查报告范文精选3篇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小编为大家整理的银行个人廉洁自律自查报告范文(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【篇一】银行个人廉洁自律自查报告</w:t>
      </w:r>
    </w:p>
    <w:p>
      <w:pPr>
        <w:ind w:left="0" w:right="0" w:firstLine="560"/>
        <w:spacing w:before="450" w:after="450" w:line="312" w:lineRule="auto"/>
      </w:pPr>
      <w:r>
        <w:rPr>
          <w:rFonts w:ascii="宋体" w:hAnsi="宋体" w:eastAsia="宋体" w:cs="宋体"/>
          <w:color w:val="000"/>
          <w:sz w:val="28"/>
          <w:szCs w:val="28"/>
        </w:rPr>
        <w:t xml:space="preserve">　　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　　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　　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　　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【篇二】银行个人廉洁自律自查报告</w:t>
      </w:r>
    </w:p>
    <w:p>
      <w:pPr>
        <w:ind w:left="0" w:right="0" w:firstLine="560"/>
        <w:spacing w:before="450" w:after="450" w:line="312" w:lineRule="auto"/>
      </w:pPr>
      <w:r>
        <w:rPr>
          <w:rFonts w:ascii="宋体" w:hAnsi="宋体" w:eastAsia="宋体" w:cs="宋体"/>
          <w:color w:val="000"/>
          <w:sz w:val="28"/>
          <w:szCs w:val="28"/>
        </w:rPr>
        <w:t xml:space="preserve">　　2024年度,邮储银行盱眙县支行党总支党风廉政建设工作在省、市分行党委及纪委的正确领导下,坚持以邓小平理论和“三个代表”重要思想为指导,认真贯彻落实党的十八届四中全全精神和《中共中央关于全面推进依法治国若干重大问题的决定》,按照《2024年党风廉政建设责任书》的要求,全面加强全行党风廉政建设,认真抓好党风廉政建设工作的落实,增强党的凝聚力和战斗力,增强党员的先进性.现将2024年度邮储银行盱眙县支行党风廉政责任制自查报告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储银行盱眙县支行党总支强化全行中层干部,特别是党员干部的责任意识,更直接更有效地推动党风廉政建设工作的开展及党风廉政建设责任制的落实.党风廉政建设的各项工作都渗透在各项业务工作之中,行班子成员和各单位负责人的党风廉政责任意识强,广大职工的满意度高,比较容易信服领导的管理和教育,可以看到党风廉政建设的效果.如果各单位负责人及后台管理人员的责任意识不强,甚至把党风廉政建设仅仅看作是党务工作者的事,那么党风廉政建设工作推进及工作成果都会大打折扣.因此,行领导班子、特别是党员干部都要严格按照“八项规定”和集团公司“20项实施意见”,严格遵守《党风廉政制度》、《纪检监察规程》等廉洁从政的有关规定,廉洁从政,遵纪守法,模范执行党风廉政责任制,清正廉洁、依法行政,积极做好廉洁自律,接受全行广大员工的监督.无论是在自己分管的工作中,还是日常生活,所有后台管理人员都能严格执行廉洁自律的相关规定,做勤政廉政的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总支的制度建设,对于发挥党员的先锋模范作用和提高党总支的战斗力,对于加强党内外民主监督和抵制党内消级腐败现象的滋生蔓延,对于增强党总支工作的计划性、科学性以及把党总支的工作纳入经常化、规范化的轨道,具有十分重要的意义.因此,行党总支以《党风廉政制度》、《党务工作管理办法》等制度为指导,建立健全了《邮储银行盱眙县支行党总支党风廉政建设责任制》、《邮储银行盱眙县支行党总支中心组学习实施计划》、《邮储银行盱眙县支行党总支民主评议党员工作实施方案》、《邮储银行盱眙县支行党总支开展宣传月工作方案》、《党员目标管理制度》、《党总支班子成员议事制度》等一系列制度,行党总支成员严格执行《党政领导干部选拔任用工作条例》,完善民主推荐、民主测评、任前公示、竞争上岗等制度,为行党总支加强党风廉政建设工作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总支班子成员从抓好学习教育入手,组织班子成员学习中央和省、市分行党委关于抓好党风廉政建设的各项规定和制度,并有针对性地学习《党风廉政制度》、《纪检监察规程》等制度和规定,结合深入学习实践科学发展观和开展党的群众教育实践活动,激发班子成员执行党风廉政建设责任制的自觉性,引导班子成员更好地树立正确的人生观、世界观、价值观,牢固地树立反腐倡廉的意识.</w:t>
      </w:r>
    </w:p>
    <w:p>
      <w:pPr>
        <w:ind w:left="0" w:right="0" w:firstLine="560"/>
        <w:spacing w:before="450" w:after="450" w:line="312" w:lineRule="auto"/>
      </w:pPr>
      <w:r>
        <w:rPr>
          <w:rFonts w:ascii="宋体" w:hAnsi="宋体" w:eastAsia="宋体" w:cs="宋体"/>
          <w:color w:val="000"/>
          <w:sz w:val="28"/>
          <w:szCs w:val="28"/>
        </w:rPr>
        <w:t xml:space="preserve">　　(一)、预防为主,抓源头、治根本、标本兼治,深化党风廉政教育,把党风廉政的宣传教育工作放首要位置.结合党风廉政建设要求和工作实际,行党总支认真开展了党纪法规学习教育活动,重点对党员干部加强理想信念教育和廉洁从政教育,并邀请县检察院法官来行授警示教育课,从源头抓起.党总支利用召开党委会、中心组学习、党支部等会议,认真组织党员干部通过集中学习和利用业余时间自学等方式,贯彻落实党的十八届四中全会精神及中央领导的重要讲话精神等重要资料进行了学习宣传.通过学习教育,引导广大党员干部认清形势,提高了广大干部职工的组织纪律意识、大局意识和依法行政意识,增强了党员干部自警自励、拒腐防变能力,营造出了反腐倡廉的浓厚氛围.</w:t>
      </w:r>
    </w:p>
    <w:p>
      <w:pPr>
        <w:ind w:left="0" w:right="0" w:firstLine="560"/>
        <w:spacing w:before="450" w:after="450" w:line="312" w:lineRule="auto"/>
      </w:pPr>
      <w:r>
        <w:rPr>
          <w:rFonts w:ascii="宋体" w:hAnsi="宋体" w:eastAsia="宋体" w:cs="宋体"/>
          <w:color w:val="000"/>
          <w:sz w:val="28"/>
          <w:szCs w:val="28"/>
        </w:rPr>
        <w:t xml:space="preserve">　　(二)、完善措施,加强管理,层层部署,积极推进党风廉政建设责任制的落实.党风廉政建设责任制是我党加强和改进党的作风建设,完善党的监督机制的一项重要举措,行党总支与市分行党委签订了《2024年度党风廉政建设责任书》,党总支与全行各单位层层签订了《党风廉政建设、效能建设等目标管理责任书》,将党风廉政建设责任分解到各单位、党员干部身上,把责任制贯穿于各项业务发展工作的全过程,做到与各项业务发展同布置、同检查、同考核,健全了党风廉政建设责任制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行党委深入开展学习党的十八届四中全会精神及党的群众路线教育实践活动的总体安排部署,为了确保学习实践活动开好局、起好步,党总支根据全行实际制订了《深入开展党的群众路线教育实践活动实施方案》,并将实施方案及时向全体党员传达,同时要求各支部全体党员干部要认真学习有关文件、材料,按要求开展了相关活动.</w:t>
      </w:r>
    </w:p>
    <w:p>
      <w:pPr>
        <w:ind w:left="0" w:right="0" w:firstLine="560"/>
        <w:spacing w:before="450" w:after="450" w:line="312" w:lineRule="auto"/>
      </w:pPr>
      <w:r>
        <w:rPr>
          <w:rFonts w:ascii="宋体" w:hAnsi="宋体" w:eastAsia="宋体" w:cs="宋体"/>
          <w:color w:val="000"/>
          <w:sz w:val="28"/>
          <w:szCs w:val="28"/>
        </w:rPr>
        <w:t xml:space="preserve">　　(一)、按照实施方案的计划安排,党总支扎实开展学习实践活动,认真组织学习.学习内容主要有党的十八届四中全会精神、《***关于党的群众路线教育实践活动论述摘编》、《中共中央关于全面推进依法治国若干重大问题的决定》读本等规定内容.根据全行实际情况组织全体党员、干部集中学习和讨论,并要求利用业余时间学习,做好读书笔记.目的是促进党员干部对党的十八届四中全会精神的理解,并结合工作实际进行必要的思想交流,形成学习促进各项业务发展的浓厚氛围.</w:t>
      </w:r>
    </w:p>
    <w:p>
      <w:pPr>
        <w:ind w:left="0" w:right="0" w:firstLine="560"/>
        <w:spacing w:before="450" w:after="450" w:line="312" w:lineRule="auto"/>
      </w:pPr>
      <w:r>
        <w:rPr>
          <w:rFonts w:ascii="宋体" w:hAnsi="宋体" w:eastAsia="宋体" w:cs="宋体"/>
          <w:color w:val="000"/>
          <w:sz w:val="28"/>
          <w:szCs w:val="28"/>
        </w:rPr>
        <w:t xml:space="preserve">　　(二)、根据实施方案安排,党总支按照上级行党委深入开展学习党的十八庙四中全会精神及党的群众路线教育实践活动的总体安排部署,党总支重点做好了召开党员组织生活会;同时组织制定了党总支“深入开展党的群众路线教育实践活动实施方案”为主题的组织生活会调查问卷,征求全行员工的意见和建议;行领导班子和各单位负责人都认真撰写对照检查报告,对排查出的“四风”突出问题,进行专项整治整改落实,认真进行原因分析,通过召开座谈会等形式听取部分职工代表和党员的意见和建议,形成了行党总支班子集体的自检自查报告,上报市分行党的群众路线教育实践活动领导督查组.(三)、党的群众路线教育实践学习教育活动的整改落实阶段是学习教育活动的最后一个阶段,也是取得整个教育活动成果的关键阶段.为此行领导班子牢牢把握解决突出问题、推动科学发展这个主题,把解决问题与创新体制机制紧密结合、统筹安排、交叉进行,认真制定整改方案,明确整改重点,严格落实整改责任,集中时间、集中精力对存在的突出问题进行整改,较好地完成了此阶段的主要任务,为深入开展党的群众路线教育实践活动取得实质性的成效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我行党总支部认真按照相关规定和要求,认真组织开展了“深入开展党的群众路线教育实践活动”主题组织生活会,有效地激发了党员的先锋模范作用,为筑牢党支部的坚强战斗堡垒添砖加瓦.遵照市分行实践教育活动领导小组办公室的统一部署和认真抓好专题组织生活会的要求,为了切实找准党员干部在思想、工作和作风等“四风”的主要问题,党总支于2024年4月29日召开了专题民主生活会,进行认真的对照检查,班子成员各自进行了对照检查,然后开展了批评与自我批评,整个会议在和谐的气氛中圆满结束.为了召开好此次党的群众路线教育实践活动为主题的民主生活会,行党总支认真做好了会前准备工作:一是组织制定了《邮储银行盱眙县支行党总支专题民主生活会实施方案》,并将该方案发给各单位;二是组织制定了《“党的群众路线教育实践活动”主题生活会调查问卷》,向全行员工广泛征求意见,对行领导班子及个人在管理和业务发展中提出意见和建议;三是广泛开展了谈心活动,在班子成员之间、分管领导与各单位负责人之间、各单位负责人与部门员工之间,党员领导干部和普通党员之间广泛展开谈心,沟通思想,共同查找突出问题和差距.在专题组织生活会上,班子成员在认真分析查找自身在思想、工作和作风等方面存在的问题,提出了今后明确了努力方向,收到很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我行党总支时刻围绕“开展党的群众路线教育实践活动”和“深入贯彻学习党的十八届四中全会精神”为契机,班子成员严格执行《中国共产党党员领导干部廉洁从政若干准则》、《国有企业领导人员廉洁从业若干规定》,凡重大事项都经班子成员集体研究,沒有“一言堂”现象.特别是在员工福利、选拔干部、劳务工转聘等敏感问题上,坚持民主推荐、民主测评、任前公示、竞争上岗等制度,受到广大员工一致称赞.在案件防控、信访举报工作中,出台了《邮储银行盱眙县支行诚信举报管理办法》并严格执行,行领导坚持周二信访接待日制度,对外公布服务监督电话,主动接受社会各界监督,有效强化机关作风建设和促进员工服务意识地提高.</w:t>
      </w:r>
    </w:p>
    <w:p>
      <w:pPr>
        <w:ind w:left="0" w:right="0" w:firstLine="560"/>
        <w:spacing w:before="450" w:after="450" w:line="312" w:lineRule="auto"/>
      </w:pPr>
      <w:r>
        <w:rPr>
          <w:rFonts w:ascii="宋体" w:hAnsi="宋体" w:eastAsia="宋体" w:cs="宋体"/>
          <w:color w:val="000"/>
          <w:sz w:val="28"/>
          <w:szCs w:val="28"/>
        </w:rPr>
        <w:t xml:space="preserve">　　2024年度,傥总支坚持从严治标,着力治本的方针,深入开展了党风党纪教育.进一步组织干部职工学习党的十八届四中全会关于党风廉政建设的重要论述,及时传达学习中纪委关于反腐败的最新指示和精神,增强干部明辨是非的能力,帮助干部筑牢思想防线,防范于未然;党总支对党风廉政建设各项工作的认真落实,取得了实效,党总支的全体党员干部要严格遵守党风廉政建设的各项制度.通过自查,2024年度党总支部的党风廉政建设责任制得到了全面落实,广大党员干部严格要求,认真履行责任制要求,未发生违规违纪现象,使全行的各项业务发展工作保持了良好的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认真做好党风廉政宣传教育工作.严格三会一课制度,对党总支的全体党员干部继续加强思想教育.以每年党风廉政建设宣传教育月活动为载体,突出抓好反腐倡廉主题教育活动,重点加强党员干部的反腐倡廉教育.</w:t>
      </w:r>
    </w:p>
    <w:p>
      <w:pPr>
        <w:ind w:left="0" w:right="0" w:firstLine="560"/>
        <w:spacing w:before="450" w:after="450" w:line="312" w:lineRule="auto"/>
      </w:pPr>
      <w:r>
        <w:rPr>
          <w:rFonts w:ascii="宋体" w:hAnsi="宋体" w:eastAsia="宋体" w:cs="宋体"/>
          <w:color w:val="000"/>
          <w:sz w:val="28"/>
          <w:szCs w:val="28"/>
        </w:rPr>
        <w:t xml:space="preserve">　　第二、进一步建立健全反腐倡廉的制度体系,形成有效预防腐败的制度保障机制.紧密围绕全行管理和各项业务发展的实际,以权力的规范使用和制约为重点,逐步形成比较完善的配套的制度体系,构建起惩治和预防腐败的长效工作机制.</w:t>
      </w:r>
    </w:p>
    <w:p>
      <w:pPr>
        <w:ind w:left="0" w:right="0" w:firstLine="560"/>
        <w:spacing w:before="450" w:after="450" w:line="312" w:lineRule="auto"/>
      </w:pPr>
      <w:r>
        <w:rPr>
          <w:rFonts w:ascii="宋体" w:hAnsi="宋体" w:eastAsia="宋体" w:cs="宋体"/>
          <w:color w:val="000"/>
          <w:sz w:val="28"/>
          <w:szCs w:val="28"/>
        </w:rPr>
        <w:t xml:space="preserve">　　第三、进一步加强监督.以加强党内监督为着力点,认真落实党内监督的各项制度和措施,加大对领导班子和领导干部执行各项制度、规范行政情况进行监督,同时充分发挥群众监督、民主监督、舆论监督的作用.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第四、深入持久地贯彻落实党风廉政建设责任制.按照责任制的有关要求,提高认识,增强责任感,逐级明确领导责任,层层分解落实到人.</w:t>
      </w:r>
    </w:p>
    <w:p>
      <w:pPr>
        <w:ind w:left="0" w:right="0" w:firstLine="560"/>
        <w:spacing w:before="450" w:after="450" w:line="312" w:lineRule="auto"/>
      </w:pPr>
      <w:r>
        <w:rPr>
          <w:rFonts w:ascii="黑体" w:hAnsi="黑体" w:eastAsia="黑体" w:cs="黑体"/>
          <w:color w:val="000000"/>
          <w:sz w:val="36"/>
          <w:szCs w:val="36"/>
          <w:b w:val="1"/>
          <w:bCs w:val="1"/>
        </w:rPr>
        <w:t xml:space="preserve">【篇三】银行个人廉洁自律自查报告</w:t>
      </w:r>
    </w:p>
    <w:p>
      <w:pPr>
        <w:ind w:left="0" w:right="0" w:firstLine="560"/>
        <w:spacing w:before="450" w:after="450" w:line="312" w:lineRule="auto"/>
      </w:pPr>
      <w:r>
        <w:rPr>
          <w:rFonts w:ascii="宋体" w:hAnsi="宋体" w:eastAsia="宋体" w:cs="宋体"/>
          <w:color w:val="000"/>
          <w:sz w:val="28"/>
          <w:szCs w:val="28"/>
        </w:rPr>
        <w:t xml:space="preserve">　　为防范化解运营操作风险，根据分行《关于开展20***年运营业务操作风险排查的通知》的要求，我行成立了以主管行长挂帅的运营业务操作风险排查小组，开展20***年运营操作风险排查工作，特别针对重点业务、重点环节和重点岗位进行认真仔细的排查，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通过屏打0307柜员属性与柜员责任制核对，未发现有相冲突现象，能合理确定劳动组合，正确划分柜员业务范围和权限，落实柜员岗位责任制。保证了ABIS系统安全运行与业务的正常办理。</w:t>
      </w:r>
    </w:p>
    <w:p>
      <w:pPr>
        <w:ind w:left="0" w:right="0" w:firstLine="560"/>
        <w:spacing w:before="450" w:after="450" w:line="312" w:lineRule="auto"/>
      </w:pPr>
      <w:r>
        <w:rPr>
          <w:rFonts w:ascii="宋体" w:hAnsi="宋体" w:eastAsia="宋体" w:cs="宋体"/>
          <w:color w:val="000"/>
          <w:sz w:val="28"/>
          <w:szCs w:val="28"/>
        </w:rPr>
        <w:t xml:space="preserve">　　对查库登记簿所记载情况与监控录象进行核对，未发现有作假现象。能严格执行网点查库制度，能做到每周查库一次；在日常营业期间，能监督柜员做好“一日三碰箱”；柜员现金箱交接时，能仔细核对现金箱个数。</w:t>
      </w:r>
    </w:p>
    <w:p>
      <w:pPr>
        <w:ind w:left="0" w:right="0" w:firstLine="560"/>
        <w:spacing w:before="450" w:after="450" w:line="312" w:lineRule="auto"/>
      </w:pPr>
      <w:r>
        <w:rPr>
          <w:rFonts w:ascii="宋体" w:hAnsi="宋体" w:eastAsia="宋体" w:cs="宋体"/>
          <w:color w:val="000"/>
          <w:sz w:val="28"/>
          <w:szCs w:val="28"/>
        </w:rPr>
        <w:t xml:space="preserve">　　能按规定及时做好会计监控系统预警信息的核实，组织核查各类会计业务差错、事故和违规行为，分析原因，提出处理意见，督促改进工作。对本机构内外部检查发现的存在问题能全面落实整改。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所有人员抽屉突击检查，没有发现有代保管有客户存单、存折、银行卡、身份证件等物品的现象。通过抽查监控录象，没有发现存在代客办理业务行为；办理挂失解挂、密码重置、存折重写磁条等应客户本人办理的业务是客户本人亲自办理；由他人代理的业务，代理手续齐全规范。</w:t>
      </w:r>
    </w:p>
    <w:p>
      <w:pPr>
        <w:ind w:left="0" w:right="0" w:firstLine="560"/>
        <w:spacing w:before="450" w:after="450" w:line="312" w:lineRule="auto"/>
      </w:pPr>
      <w:r>
        <w:rPr>
          <w:rFonts w:ascii="宋体" w:hAnsi="宋体" w:eastAsia="宋体" w:cs="宋体"/>
          <w:color w:val="000"/>
          <w:sz w:val="28"/>
          <w:szCs w:val="28"/>
        </w:rPr>
        <w:t xml:space="preserve">　　通过查看传票，单位存款转存通过91过渡转个人账户，支票收款人与进账单收款人不一致而进行入账的一象。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核对对账单回收率比较高，对对账不符处理能及时、规范。运营主管能按照要求在对账不符对账回执清单上注明核对日期、不符原因及处理结果，并由经办员、运营主管签章后及时反馈对账中心。印鉴不符的账单对账回执由单位重新加盖印鉴并及时收回，处理手续规范。</w:t>
      </w:r>
    </w:p>
    <w:p>
      <w:pPr>
        <w:ind w:left="0" w:right="0" w:firstLine="560"/>
        <w:spacing w:before="450" w:after="450" w:line="312" w:lineRule="auto"/>
      </w:pPr>
      <w:r>
        <w:rPr>
          <w:rFonts w:ascii="宋体" w:hAnsi="宋体" w:eastAsia="宋体" w:cs="宋体"/>
          <w:color w:val="000"/>
          <w:sz w:val="28"/>
          <w:szCs w:val="28"/>
        </w:rPr>
        <w:t xml:space="preserve">　　没有客户经理派送本人所管户的对账单。银行上门对账的，能坚持双人办理。经查能按日打印“核对上下级资金账户余额表”，打印人员及运营主管能按规定每天核对余额并签章确认。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冲账凭证及监控录够象，没有发现有操作错误的现象。错账冲正能填制记账凭证，原错账、错账处理和补记账的业务发生传票经过运营主管现场核实、审批后才进行操作。错账冲正时，能坚持“更改有据、处理及时”的原则，多笔冲正时，能按“先贷方红字或借方蓝字，后借方红字或贷方蓝字”的\"账务顺序进行冲正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核查开户资料及抽查监控录象，单位预留印鉴能由法定代表人或单位负责人直接办理。授权他人办理的，能出具法定代表人或单位负责人的身份证件及其出具的授权书，以及被授权人的身份证件；单位存款人申请变更印鉴，手续及相关证明材料齐备，运营主管能按规定审核变更资料；客户预留印鉴卡保管规范，单位结算及个人支票账户款项支付能按规定进行电子验印，电子验印无法通过时能坚持人工核对及换人复核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录象及现场审核，没有违规办理业务的现象，柜员能按定严格执行定期存单防套取规定，签发个人定期存单和单位开户证实书、定期存单，能由运营主管或指定人员（管章人）加盖网点业务专用章，并在记账凭证上抄写定期存单（单位开户证实书）号码（后四位），签章证实定期存单发出的真实性。</w:t>
      </w:r>
    </w:p>
    <w:p>
      <w:pPr>
        <w:ind w:left="0" w:right="0" w:firstLine="560"/>
        <w:spacing w:before="450" w:after="450" w:line="312" w:lineRule="auto"/>
      </w:pPr>
      <w:r>
        <w:rPr>
          <w:rFonts w:ascii="宋体" w:hAnsi="宋体" w:eastAsia="宋体" w:cs="宋体"/>
          <w:color w:val="000"/>
          <w:sz w:val="28"/>
          <w:szCs w:val="28"/>
        </w:rPr>
        <w:t xml:space="preserve">　　不存在将本人经管的业务印章、重要空白凭证违规交与他人使用或在重要空白凭证上预先加盖印章的现象。重要空白凭证出售管理符合规定，没有内部人员代单位购买重要空白凭证的现象。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监控录象及与系统、实物进行相对，未发现有违规现象。ATM钞箱钥匙、备用钥匙、密码的保管、封存、启用、使用规范；ATM钞箱能坚持双锁双控、双人在场打开或关闭箱门、双人清点现金；ATM长短款、吞卡能按规定及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核查，BOS系统异常时导致未处理完成的业务时，能有逐笔做好记录，启用应急预案在ABIS系统处理后，能在系统恢复后在BOS做撤销处理；BOS系统的“过渡资金账户余额”与ABIS系统的“待处理后台集中汇兑往账款项”的余额相符。BOS业务撤销时，能按照ABIS系统的抹账要求，在核证行凭证内作好批注（撤销原因，后续处理情况等）；BOS业务退回，能按规定在核证行凭证内作好批注（退回原因，后续处理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运营案件风险排查现场检查发现问题、20***年上半年“三化三铁”考评现场检查存在问题已按规定全面落实整改。在上半年“三化三铁”创建过程中，COMS系统中本行的前10类普遍性问题以及第5级较大违规操作问题，已查明原因，并有针对性地分类采取措施加以整改，同类问题发生频率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2025-05-03T00:19:05+08:00</dcterms:created>
  <dcterms:modified xsi:type="dcterms:W3CDTF">2025-05-03T00:19:05+08:00</dcterms:modified>
</cp:coreProperties>
</file>

<file path=docProps/custom.xml><?xml version="1.0" encoding="utf-8"?>
<Properties xmlns="http://schemas.openxmlformats.org/officeDocument/2006/custom-properties" xmlns:vt="http://schemas.openxmlformats.org/officeDocument/2006/docPropsVTypes"/>
</file>