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关于铸牢中华民族共同体演讲稿3篇</w:t>
      </w:r>
      <w:bookmarkEnd w:id="1"/>
    </w:p>
    <w:p>
      <w:pPr>
        <w:jc w:val="center"/>
        <w:spacing w:before="0" w:after="450"/>
      </w:pPr>
      <w:r>
        <w:rPr>
          <w:rFonts w:ascii="Arial" w:hAnsi="Arial" w:eastAsia="Arial" w:cs="Arial"/>
          <w:color w:val="999999"/>
          <w:sz w:val="20"/>
          <w:szCs w:val="20"/>
        </w:rPr>
        <w:t xml:space="preserve">来源：网络  作者：倾听心灵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意识是指以中国为主要区域，形成的具有中华民族历史文化联系、稳定经济活动特征和心理素质的民族综合体。以下是为大家整理的关于铸牢中华民族共同体演讲稿【三篇】,欢迎品鉴!【篇一】铸牢中华民族共同体演讲稿中国自古以来就是一个多民族国家...</w:t>
      </w:r>
    </w:p>
    <w:p>
      <w:pPr>
        <w:ind w:left="0" w:right="0" w:firstLine="560"/>
        <w:spacing w:before="450" w:after="450" w:line="312" w:lineRule="auto"/>
      </w:pPr>
      <w:r>
        <w:rPr>
          <w:rFonts w:ascii="宋体" w:hAnsi="宋体" w:eastAsia="宋体" w:cs="宋体"/>
          <w:color w:val="000"/>
          <w:sz w:val="28"/>
          <w:szCs w:val="28"/>
        </w:rPr>
        <w:t xml:space="preserve">中华民族共同体意识是指以中国为主要区域，形成的具有中华民族历史文化联系、稳定经济活动特征和心理素质的民族综合体。以下是为大家整理的关于铸牢中华民族共同体演讲稿【三篇】,欢迎品鉴!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【篇一】铸牢中华民族共同体演讲稿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【篇二】铸牢中华民族共同体演讲稿</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【篇三】铸牢中华民族共同体演讲稿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2025-05-11T10:47:23+08:00</dcterms:created>
  <dcterms:modified xsi:type="dcterms:W3CDTF">2025-05-11T10:47:23+08:00</dcterms:modified>
</cp:coreProperties>
</file>

<file path=docProps/custom.xml><?xml version="1.0" encoding="utf-8"?>
<Properties xmlns="http://schemas.openxmlformats.org/officeDocument/2006/custom-properties" xmlns:vt="http://schemas.openxmlformats.org/officeDocument/2006/docPropsVTypes"/>
</file>