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教育整顿自查报告个人通用3篇</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的区下分区分局。以下是小编收集整理的教育整顿自查报告个人(通用3篇)，...</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的区下分区分局。以下是小编收集整理的教育整顿自查报告个人(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教育整顿自查报告个人篇1</w:t>
      </w:r>
    </w:p>
    <w:p>
      <w:pPr>
        <w:ind w:left="0" w:right="0" w:firstLine="560"/>
        <w:spacing w:before="450" w:after="450" w:line="312" w:lineRule="auto"/>
      </w:pPr>
      <w:r>
        <w:rPr>
          <w:rFonts w:ascii="宋体" w:hAnsi="宋体" w:eastAsia="宋体" w:cs="宋体"/>
          <w:color w:val="000"/>
          <w:sz w:val="28"/>
          <w:szCs w:val="28"/>
        </w:rPr>
        <w:t xml:space="preserve">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一）在“真学”上下功夫，把稳思想之舵。坚持把学习贯彻***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新时代中国特色社会主义思想“八个明确”基本内容、“十四条坚持”基本方略不能全面深入理解，运用***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教育整顿自查报告个人篇2</w:t>
      </w:r>
    </w:p>
    <w:p>
      <w:pPr>
        <w:ind w:left="0" w:right="0" w:firstLine="560"/>
        <w:spacing w:before="450" w:after="450" w:line="312" w:lineRule="auto"/>
      </w:pPr>
      <w:r>
        <w:rPr>
          <w:rFonts w:ascii="宋体" w:hAnsi="宋体" w:eastAsia="宋体" w:cs="宋体"/>
          <w:color w:val="000"/>
          <w:sz w:val="28"/>
          <w:szCs w:val="28"/>
        </w:rPr>
        <w:t xml:space="preserve">一是狠抓铸牢政治忠诚之魂。会议要求，要把对党忠诚教育摆在第一位，同时强化警示教育、纪律教育，深入彻底肃清周永康等人流毒影响，教育政法干警知敬畏、存戒惧、守底线，筑牢拒腐防变的堤坝。</w:t>
      </w:r>
    </w:p>
    <w:p>
      <w:pPr>
        <w:ind w:left="0" w:right="0" w:firstLine="560"/>
        <w:spacing w:before="450" w:after="450" w:line="312" w:lineRule="auto"/>
      </w:pPr>
      <w:r>
        <w:rPr>
          <w:rFonts w:ascii="宋体" w:hAnsi="宋体" w:eastAsia="宋体" w:cs="宋体"/>
          <w:color w:val="000"/>
          <w:sz w:val="28"/>
          <w:szCs w:val="28"/>
        </w:rPr>
        <w:t xml:space="preserve">二是狠抓违纪违法问题查纠。要准确把握政策，贯彻惩前毖后、治病救人的方针，坚持自查从宽、被查从严的导向，教育大多数、惩处极少数。要激发自查自纠的内力，通过政策攻心、谈话交心，让有问题的政法干警主动向组织说明问题，达到自我净化、自我革命的目的。</w:t>
      </w:r>
    </w:p>
    <w:p>
      <w:pPr>
        <w:ind w:left="0" w:right="0" w:firstLine="560"/>
        <w:spacing w:before="450" w:after="450" w:line="312" w:lineRule="auto"/>
      </w:pPr>
      <w:r>
        <w:rPr>
          <w:rFonts w:ascii="宋体" w:hAnsi="宋体" w:eastAsia="宋体" w:cs="宋体"/>
          <w:color w:val="000"/>
          <w:sz w:val="28"/>
          <w:szCs w:val="28"/>
        </w:rPr>
        <w:t xml:space="preserve">要强化组织查处的威力，通过建立与扫黑除恶衔接机制、接受群众举报、开展案件评查等举措，清查对党不忠诚不老实的“两面人”，彻查黑恶势力“保护伞”，深查执法司法腐败，坚决清除害群之马，维护政法队伍肌体健康。</w:t>
      </w:r>
    </w:p>
    <w:p>
      <w:pPr>
        <w:ind w:left="0" w:right="0" w:firstLine="560"/>
        <w:spacing w:before="450" w:after="450" w:line="312" w:lineRule="auto"/>
      </w:pPr>
      <w:r>
        <w:rPr>
          <w:rFonts w:ascii="宋体" w:hAnsi="宋体" w:eastAsia="宋体" w:cs="宋体"/>
          <w:color w:val="000"/>
          <w:sz w:val="28"/>
          <w:szCs w:val="28"/>
        </w:rPr>
        <w:t xml:space="preserve">三是狠抓顽瘴痼疾整治。要认真贯彻中央全面依法治国工作会议精神，聚焦有案不立、压案不查、有罪不究，“运动式”、“一刀切”执法，司法人员与律师不当接触交往，违规违法办理减刑、假释、暂予监外执行特别是“纸面***”等执法司法问题，深入开展专项整治。</w:t>
      </w:r>
    </w:p>
    <w:p>
      <w:pPr>
        <w:ind w:left="0" w:right="0" w:firstLine="560"/>
        <w:spacing w:before="450" w:after="450" w:line="312" w:lineRule="auto"/>
      </w:pPr>
      <w:r>
        <w:rPr>
          <w:rFonts w:ascii="宋体" w:hAnsi="宋体" w:eastAsia="宋体" w:cs="宋体"/>
          <w:color w:val="000"/>
          <w:sz w:val="28"/>
          <w:szCs w:val="28"/>
        </w:rPr>
        <w:t xml:space="preserve">各地各有关部门要全面排查队伍纪律作风和执法司法领域顽瘴痼疾，深入分析症结原因，分类施策、靶向治疗，确保问题不查清不放过、整改不到位不放过、群众不满意不放过。要坚持“当下治”和“长久立”相结合，紧紧围绕问题多发、高发的重点领域、重要岗位，有针对性采取预防措施、完善相关制度、堵塞管理漏洞，用制度机制巩固整治成果。</w:t>
      </w:r>
    </w:p>
    <w:p>
      <w:pPr>
        <w:ind w:left="0" w:right="0" w:firstLine="560"/>
        <w:spacing w:before="450" w:after="450" w:line="312" w:lineRule="auto"/>
      </w:pPr>
      <w:r>
        <w:rPr>
          <w:rFonts w:ascii="宋体" w:hAnsi="宋体" w:eastAsia="宋体" w:cs="宋体"/>
          <w:color w:val="000"/>
          <w:sz w:val="28"/>
          <w:szCs w:val="28"/>
        </w:rPr>
        <w:t xml:space="preserve">四是狠抓英模精神弘扬。要开展向政法英模学习活动，广泛宣传政法英模先进事迹和崇高精神，激励和引领广大政法干警进一步做到对党忠诚、服务人民、执法公正、纪律严明，在全社会展现政法队伍的时代风采。</w:t>
      </w:r>
    </w:p>
    <w:p>
      <w:pPr>
        <w:ind w:left="0" w:right="0" w:firstLine="560"/>
        <w:spacing w:before="450" w:after="450" w:line="312" w:lineRule="auto"/>
      </w:pPr>
      <w:r>
        <w:rPr>
          <w:rFonts w:ascii="宋体" w:hAnsi="宋体" w:eastAsia="宋体" w:cs="宋体"/>
          <w:color w:val="000"/>
          <w:sz w:val="28"/>
          <w:szCs w:val="28"/>
        </w:rPr>
        <w:t xml:space="preserve">五是狠抓能力素质提升。要健全政法干警素质能力培养机制，有针对性加强思想淬练、政治历练、实践锻炼、专业训练，提高政法干警政治素质和履职能力。要建立推动政法工作高质量发展的考评体系，健全激励保障机制，以正确用人导向引领干事创业导向。</w:t>
      </w:r>
    </w:p>
    <w:p>
      <w:pPr>
        <w:ind w:left="0" w:right="0" w:firstLine="560"/>
        <w:spacing w:before="450" w:after="450" w:line="312" w:lineRule="auto"/>
      </w:pPr>
      <w:r>
        <w:rPr>
          <w:rFonts w:ascii="黑体" w:hAnsi="黑体" w:eastAsia="黑体" w:cs="黑体"/>
          <w:color w:val="000000"/>
          <w:sz w:val="36"/>
          <w:szCs w:val="36"/>
          <w:b w:val="1"/>
          <w:bCs w:val="1"/>
        </w:rPr>
        <w:t xml:space="preserve">教育整顿自查报告个人篇3</w:t>
      </w:r>
    </w:p>
    <w:p>
      <w:pPr>
        <w:ind w:left="0" w:right="0" w:firstLine="560"/>
        <w:spacing w:before="450" w:after="450" w:line="312" w:lineRule="auto"/>
      </w:pPr>
      <w:r>
        <w:rPr>
          <w:rFonts w:ascii="宋体" w:hAnsi="宋体" w:eastAsia="宋体" w:cs="宋体"/>
          <w:color w:val="000"/>
          <w:sz w:val="28"/>
          <w:szCs w:val="28"/>
        </w:rPr>
        <w:t xml:space="preserve">对于大队“坚持政治建警全面从严治警”教育整顿活动的统一安排，已在短期时间内，通过多种方法进行学习，深入了解并学习了***总书记关于加强新时代公安工作重要论述。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w:t>
      </w:r>
    </w:p>
    <w:p>
      <w:pPr>
        <w:ind w:left="0" w:right="0" w:firstLine="560"/>
        <w:spacing w:before="450" w:after="450" w:line="312" w:lineRule="auto"/>
      </w:pPr>
      <w:r>
        <w:rPr>
          <w:rFonts w:ascii="宋体" w:hAnsi="宋体" w:eastAsia="宋体" w:cs="宋体"/>
          <w:color w:val="000"/>
          <w:sz w:val="28"/>
          <w:szCs w:val="28"/>
        </w:rPr>
        <w:t xml:space="preserve">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针对***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2025-05-02T05:54:56+08:00</dcterms:created>
  <dcterms:modified xsi:type="dcterms:W3CDTF">2025-05-02T05:54:56+08:00</dcterms:modified>
</cp:coreProperties>
</file>

<file path=docProps/custom.xml><?xml version="1.0" encoding="utf-8"?>
<Properties xmlns="http://schemas.openxmlformats.org/officeDocument/2006/custom-properties" xmlns:vt="http://schemas.openxmlformats.org/officeDocument/2006/docPropsVTypes"/>
</file>