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人大办落实意识形态工作自查报告范文汇总3篇</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人大办落实意识形态工作自查报告范文汇总三篇，仅供参考，希望能够帮助到大家。第一篇: 人大办落实意识形态工作自查报告　　我局加强...</w:t>
      </w:r>
    </w:p>
    <w:p>
      <w:pPr>
        <w:ind w:left="0" w:right="0" w:firstLine="560"/>
        <w:spacing w:before="450" w:after="450" w:line="312" w:lineRule="auto"/>
      </w:pPr>
      <w:r>
        <w:rPr>
          <w:rFonts w:ascii="宋体" w:hAnsi="宋体" w:eastAsia="宋体" w:cs="宋体"/>
          <w:color w:val="000"/>
          <w:sz w:val="28"/>
          <w:szCs w:val="28"/>
        </w:rPr>
        <w:t xml:space="preserve"> 自查报告是一个单位或部门在一定的时间段内对执行某项工作中存在的问题的一种自我检查方式的报告文体。以下是小编整理的人大办落实意识形态工作自查报告范文汇总三篇，仅供参考，希望能够帮助到大家。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人大办落实意识形态工作自查报告</w:t>
      </w:r>
    </w:p>
    <w:p>
      <w:pPr>
        <w:ind w:left="0" w:right="0" w:firstLine="560"/>
        <w:spacing w:before="450" w:after="450" w:line="312" w:lineRule="auto"/>
      </w:pPr>
      <w:r>
        <w:rPr>
          <w:rFonts w:ascii="宋体" w:hAnsi="宋体" w:eastAsia="宋体" w:cs="宋体"/>
          <w:color w:val="000"/>
          <w:sz w:val="28"/>
          <w:szCs w:val="28"/>
        </w:rPr>
        <w:t xml:space="preserve">　　我局加强民政思想工作，新形势下民政思想工作进入重要议程，处于更突出的地位，坚定的政治信念加强责任感，做好民政文化宣传，赢得人民，聚集舆论，有效造福人民，让人民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中央发布《党委(党组)意识形态工作责任制实施办法》和省委、县委发布《党委(党组)意识形态工作责任制实施细则》以来，我局积极行动，迅速部署，落实责任，加大力度，不断加强意识形态工作。目前，已经建立了意识形态责任制，领导小组更加重视意识形态工作，更加注重意识形态工作的主动性和意识，更加努力地工作，没有发现十种情况违反意识形态工作。</w:t>
      </w:r>
    </w:p>
    <w:p>
      <w:pPr>
        <w:ind w:left="0" w:right="0" w:firstLine="560"/>
        <w:spacing w:before="450" w:after="450" w:line="312" w:lineRule="auto"/>
      </w:pPr>
      <w:r>
        <w:rPr>
          <w:rFonts w:ascii="宋体" w:hAnsi="宋体" w:eastAsia="宋体" w:cs="宋体"/>
          <w:color w:val="000"/>
          <w:sz w:val="28"/>
          <w:szCs w:val="28"/>
        </w:rPr>
        <w:t xml:space="preserve">　　民政局党组成员分工：局党组书记、局长张敏同志主持局综合工作，负责福利彩票发行;局党组副书记、老龄化办公室主任张敏同志负责县老龄化工作;局党组成员、主任崔琦同志负责财务工作、救灾救济、民间组织管理、综合治理、维稳、信访、计划生育;局党组成员、社会福利股主任范祥东同志负责项目招标、社会福利、社会救助、区划地名、安全生产;局党组成员、双支部办公室主任姜立民同志负责双支部、优抚、安置、军休、办公室、监督、社会事务、社区建设、法制建设、党建、效率建设、文明创造、工会、共青团、妇委会工作，联系社区服务中心、县社会(儿童) 福利中心、县流浪乞讨救助站、婚姻登记处、县殡仪馆、县光荣医院、县烈士博物馆;局党组副书记、副局长牛子新同志因病请假。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__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总书记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__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第二篇: 人大办落实意识形态工作自查报告</w:t>
      </w:r>
    </w:p>
    <w:p>
      <w:pPr>
        <w:ind w:left="0" w:right="0" w:firstLine="560"/>
        <w:spacing w:before="450" w:after="450" w:line="312" w:lineRule="auto"/>
      </w:pPr>
      <w:r>
        <w:rPr>
          <w:rFonts w:ascii="宋体" w:hAnsi="宋体" w:eastAsia="宋体" w:cs="宋体"/>
          <w:color w:val="000"/>
          <w:sz w:val="28"/>
          <w:szCs w:val="28"/>
        </w:rPr>
        <w:t xml:space="preserve">　　在市委、市政府的关心指导下，我局高度重视意识形态领域工作，坚持以科学发展观为统领，以服务人民、改革创新为主线，坚持重在持续、重在提升、重在为民的实践纲领，突出学习型党组织建设抓理论武装，突出提升经科形象抓舆论引导，突出先进文化前进方向抓经科文化发展，意识形态工作主题鲜明、亮点频现，体现了经科工作特色。局党组对照中央和省、市有关文件要求，就意识形态工作责任制落实情况进行了认真自查，现汇总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济建设是党的中心工作，意识形态工作是党的一项重要的工作，我局将本项工作作为了本局工作的重中之重，按照上级部门的工作部署，全面贯彻落实意识形态工作。一是建章立制。局长***同志带头贯彻落实了意识形态工作的决策部署，组织制定了《***局年度意识形态工作计划》、《***落实的工作方案》，为我局意识形态责任制工作提供了制度保障，真正履行了岗位职责，形成“一把手”负总责、相关股室密切配合的工作合力,进一步把意识形态工作的责任细化、量化、具体化。二是强化工作的领导主动权。以高度的政治自觉及主体责任意识落实意识形态工作，牢牢掌握意识形态的领导权主动权，把意识形态工作同经济工作同安排同部署，纳入年终绩效考核的主要内容，设立微信工作群，分享时事新闻及相关政策文件，不断增强干部职工的责任意识。三是健全研判考核机制。把意识形态工作纳入党建工作责任制，纳入领导班子、领导干部目标管理的重要内容，纳入领导班子成员民主生活会和述职报告的重要内容，建立健全意识形态工作研判机制，坚持意识形态工作原则，坚持“四同”机制，全力打好意识形态工作主动战。目前广大干部撰写心得体会6篇以上，查摆问题整改率达99.6%以上，开创***局风清气正、干事创业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认真落实理论武装大推进，理论宣传大加强，理论研究大深化要求，坚持把推进学习型党组织建设作为主要途径，扎实推进理论武装工作。一是加强培训，构建意识形态工作新格局。出台了《***局党支部开展“两学一做”教育学习计划》、《***党支部开展“两学一做”学习教育工作实施方案》、《***局党支部召开专题组织生活会的情况安排表》等文件，建立了***局学习型党组织建设学习制度、考核制度、考勤制度、培训制度等工作制度，对学习时间、内容、人员、质量、交流、检查等作了具体明确，形成了用制度管学习、促学习的良好格局。二是深化学习内容，营造良好的学习氛围。认真落实党组中心组学习、道德大讲堂、网上在线学习、干部自主选学等学习体制机制，着力构建全方位、多层次、交互式领导干部学台，我局党支部于2025年10月组织了“两学一做”专题教育学习会议”、《系列重要讲话》、《谈治国理政》、学习传达市委政法会议精神等专题集中学习6次。三是丰富学习形式，强化意识形态的作用。通过简报、电子显示屏、经科局门户网站等多种形式，宣传学习型党组织建设的重要意义、目标任务、指导原则、基本要求，并通过向全局干部职工发放《廉洁齐家党员干部教育读本》、《基层“微腐败”典型案例剖析》、《监督执纪问责实务问答》等书籍提高政治意识、服务意识及清廉为民意识，进一步强化意识形态的主体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责任体系，落实工作职责。我局成立了领导小组，明确党组书记为意识形态工作第一责任人，分管领导为直接责任人，其他班子成员按照“一岗双责”要求对职责范围内的意识形态工作负领导责任。一是健全责任分工体系。建立党组统一领导，办公室、人事教育股、信息产业股等有关股室落实意识形态各司其职工作格局。与各股室负责人签订《2025年度意识形态工作目标责任书》，建立了分管领导负责、各股室具体分工，一环扣一环、层层相连的工作责任;二是建立责任追究体系。对照党委(支部)领导班子、领导干部意识形态责任追究13种表现，对意识形态工作中出现问题的领导干部，依据有关规定进行问责和约谈。</w:t>
      </w:r>
    </w:p>
    <w:p>
      <w:pPr>
        <w:ind w:left="0" w:right="0" w:firstLine="560"/>
        <w:spacing w:before="450" w:after="450" w:line="312" w:lineRule="auto"/>
      </w:pPr>
      <w:r>
        <w:rPr>
          <w:rFonts w:ascii="宋体" w:hAnsi="宋体" w:eastAsia="宋体" w:cs="宋体"/>
          <w:color w:val="000"/>
          <w:sz w:val="28"/>
          <w:szCs w:val="28"/>
        </w:rPr>
        <w:t xml:space="preserve">　　(二)拓展工作载体，提升教育实效。一是深入开展文明礼仪进机关活动。我局下发了“文明礼仪我先行，党员干部作表率”倡议书，倡导全局职工干部礼貌待人、微笑迎人、阳光服务，加强社会公德、家庭美德、职业道德、个人品德教育，进一步提升全体干部职工的思想品德意识，有利于塑造正确的世界观、人生观和价值观。二是广泛开展学雷锋志愿服务活动。以全国3月5日学雷锋日活动为切入点，我局制定了《***局学雷锋志愿者活动方案》并据此方案开展了“雷锋月”的志愿植树活动以及“雷锋在心，志愿同行”之提升自身文明素质活动，采取举办志愿服务研讨会、文明要义学习会、知识竞答比赛以及发放宣传册等形式，不断激励和引导我局干部职工积极向上、乐于助人的精神境界和价值追求，提升自身道德文明素质，塑造团结友爱、勤于劳动、甘于吃苦、乐于服务的经科形象。</w:t>
      </w:r>
    </w:p>
    <w:p>
      <w:pPr>
        <w:ind w:left="0" w:right="0" w:firstLine="560"/>
        <w:spacing w:before="450" w:after="450" w:line="312" w:lineRule="auto"/>
      </w:pPr>
      <w:r>
        <w:rPr>
          <w:rFonts w:ascii="宋体" w:hAnsi="宋体" w:eastAsia="宋体" w:cs="宋体"/>
          <w:color w:val="000"/>
          <w:sz w:val="28"/>
          <w:szCs w:val="28"/>
        </w:rPr>
        <w:t xml:space="preserve">　　(三)加强制度建设，形成共管格局。一是加强制度建设。制定下发了《***局领导定点帮扶贫困户制度》《***局首问责任制、一次告知制、限时办结制和责任追究制》等10多个文件，健全了局党组定期听取意识形态工作汇报及研讨机制。二是健全防控体系。对我局信息工作负责人及联络员进行全方位多层次知识技能培训，提升专人管控信息的精确度，对我局门户网站、企业申报及备案登记、报纸刊物等统一登记，对重大思想理论和舆论问题凝聚共识。三是定期进行研判。积极发挥党组的战斗堡垒作用和党员个人的先锋模范作用，建立以党支部为中心，股室相互联系机制，实行信息互通共享，将意识形态工作与稳定安全、经科工作一起部署，定期研判，做到守土有责，守土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全市的改革发展稳定大局提供强有力的舆论支持。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导主动权。二是强化载体，占领舆论阵地。投入3余万元，设置了单位电子显示屏用以政策宣传等，在大院内粘贴大幅海报宣传“两学一做”、廉政法治文化建设、党风廉政建设、安全生产等内容，强化宣传载体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存在问题。一年来，我局意识形态工作取得了一定的成绩，但还存在着一些薄弱环节，主要有以下几点：一是学习教育活动持续时间短、缺乏常态化的学习机制保障;二是宣传教育工作的方法、形式、途径还需要进一步探索;三是对宣传工作人员的培训不够，适应新形势的能力偏弱;四是信息报送不及时，主动与上级部门对接、请教、请示的积极性还有待提高;五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二)下一步工作计划。我们将以党的十八届三中、四中、五中、六中全会精神为指导，努力克服自身不足，认真总结，努力把意识形态领域工作的每一条措施抓出实效。一是进一步落实意识形态工作责任制。我局继续以落实意识形态工作责任制为龙头，把意识形态工作纳入党建工作责任制，建立健全意识形态工作研判机制，坚持意识形态工作原则，党组书记做到重要意识形态工作亲自部署、重要意识形态问题亲自过问、重大意识形态事件亲自处置。二是坚持不懈抓好理论学习。以党员干部特别是领导干部为重点，以重要讲话精神为主要内容，创新理论学习方式，丰富理论学习内容，不断完善落实好理论学习活动。三是切实提高舆论引导水平。结合市委市政府的重大决策部署，通过开设专题、专栏等方式，扎实推进事关全市经济社会发展大局的宣传活动。加大经济宣传、主题宣传和典型宣传的力度，营造良好的学习气氛。四是加强意识形态工作队伍建设。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第三篇: 人大办落实意识形态工作自查报告</w:t>
      </w:r>
    </w:p>
    <w:p>
      <w:pPr>
        <w:ind w:left="0" w:right="0" w:firstLine="560"/>
        <w:spacing w:before="450" w:after="450" w:line="312" w:lineRule="auto"/>
      </w:pPr>
      <w:r>
        <w:rPr>
          <w:rFonts w:ascii="宋体" w:hAnsi="宋体" w:eastAsia="宋体" w:cs="宋体"/>
          <w:color w:val="000"/>
          <w:sz w:val="28"/>
          <w:szCs w:val="28"/>
        </w:rPr>
        <w:t xml:space="preserve">　　20***年，市人大机关党组认真落实市委关于进一步加强当前意识形态工作的安排部署，做到了守土有责、守土尽责，为保障人大及其常委会依法行使各项职权和推进我市人大机关建设营造了良好的舆论环境。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市人大机关党组认真贯彻党中央和省委、x市委、x市委关于意识形态工作的决策部署，落实意识形态工作责任制。</w:t>
      </w:r>
    </w:p>
    <w:p>
      <w:pPr>
        <w:ind w:left="0" w:right="0" w:firstLine="560"/>
        <w:spacing w:before="450" w:after="450" w:line="312" w:lineRule="auto"/>
      </w:pPr>
      <w:r>
        <w:rPr>
          <w:rFonts w:ascii="宋体" w:hAnsi="宋体" w:eastAsia="宋体" w:cs="宋体"/>
          <w:color w:val="000"/>
          <w:sz w:val="28"/>
          <w:szCs w:val="28"/>
        </w:rPr>
        <w:t xml:space="preserve">　　(一)加强组织领导，当好主力军。一是狠抓中心重点，担好“主体责任”。市人大机关党组把意识形态工作作为党的建设和推动人大工作的重要内容，纳入20***年机关党建工作要点、民主生活会对照检查报告、个人履职尽责述职报告的重要内容，每季度专题研究一次意识形态工作，每半年向市委报告意识形态工作责任制落实情况，做到同部署、同落实、同检查、同考核。二是坚持“一把手”带头，担起“第一责任”。机关党组主要负责人认真履行意识形态工作第一责任人责任，做到“三个带头、三个亲自”，即带头抓意识形态工作、带头管阵地把导向强队伍、带头批评错误观点和错误倾向，重要工作亲自部署、重要事项亲自过问、重大事件亲自处置，切实当好意识形态的领导者、推动者和执行者。三是坚持“一岗双责”，履行好分管职责。分管领导认真履行“一岗双责”，切实抓好人大理论研究和宣传工作。在加强人大宣传上，着力坚持团结稳定鼓劲、正面宣传为主，全方位、深层次、多视角宣传全市民主法制建设和人大工作的新成就，展示人大代表履职尽责新风采,传递人大工作正能量。其他党组成员注重对各自分管科室意识形态工作的指导，带头与错误思想和错误倾向作斗争，真正做到将意识形态工作与人大业务工作一同部署、一同检查、一同考核。市人大机关党组将意识形态工作纳入了机关年度考核内容，将其作为机关工作人员年度考核结果使用的依据。四是强化队伍建设，明确“具体责任”。明确一名办公室副主任为分管领导，办公室宣传科工作人员为具体责任人，负责意识形态日常工作。建设意识形态工作“三员”队伍，即新闻通讯员、舆情信息员、微博微信管理员，推进意识形态各项重点工作。</w:t>
      </w:r>
    </w:p>
    <w:p>
      <w:pPr>
        <w:ind w:left="0" w:right="0" w:firstLine="560"/>
        <w:spacing w:before="450" w:after="450" w:line="312" w:lineRule="auto"/>
      </w:pPr>
      <w:r>
        <w:rPr>
          <w:rFonts w:ascii="宋体" w:hAnsi="宋体" w:eastAsia="宋体" w:cs="宋体"/>
          <w:color w:val="000"/>
          <w:sz w:val="28"/>
          <w:szCs w:val="28"/>
        </w:rPr>
        <w:t xml:space="preserve">　　(二)重视理论学习，守好主阵地。始终把学习宣传贯彻***新时代中国特色社会主义思想特别是***总书记视察湖北重要讲话精神作为首要政治任务，不断增强理论武装的实效性。紧扣重点开展学习，传达党中央和上级党委关于意识形态工作的决策部署及指示精神，今年重点学习了中办《网络意识形态工作责任制实施细则》《中共x市委办公室关于印发的通知》《关于推动市直单位进一步落实党委(党组)意识形态工作责任制的指导意见》与意识形态及党风廉政建设学习资料汇编等，要求党组成员深刻领会精神实质，牢固树立抓意识形态工作责任制是本职、不抓是失职、抓不好是渎职的理念，切实增强党组成员对意识形态工作重要性的认识。同时，市人大机关党组还利用专题讲座、集体研学、个人自学等方式组织机关全体人员深入学习《党章》《廉洁自律准则》《纪律处分条例》《党内监督条例》《新形势下党内政治生活的若干准则》等内容。今年来，共召开机关党组专题学习会议x次，组织机关集中学***次，开展党组书记上党课x次。</w:t>
      </w:r>
    </w:p>
    <w:p>
      <w:pPr>
        <w:ind w:left="0" w:right="0" w:firstLine="560"/>
        <w:spacing w:before="450" w:after="450" w:line="312" w:lineRule="auto"/>
      </w:pPr>
      <w:r>
        <w:rPr>
          <w:rFonts w:ascii="宋体" w:hAnsi="宋体" w:eastAsia="宋体" w:cs="宋体"/>
          <w:color w:val="000"/>
          <w:sz w:val="28"/>
          <w:szCs w:val="28"/>
        </w:rPr>
        <w:t xml:space="preserve">　　(三)强化阵地建设，唱响主旋律。一是加强对意识形态工作的监管。严肃宣传纪律，把握正确的舆论导向，严格执行《x市人大常委会办公室新闻信息发布“三审”制度流程示意图》。严格落实问责制度，把落实意识形态工作决策部署等情况纳入执行党的纪律的监督检查范围。二是高度重视人大宣传阵地建设。今年来，共编发《x市人大常委会公报》x期、《人代会资料汇编》x期、《人大工作通讯》x期。加强对x人大网站、x人大微信公众号、x人大代表监督工作群、锦绣x人大代表微信群的管理，善待、善管、善用网络媒体，牢牢掌控网络意识形态主动权。20***年，共更新x人大网站信息x条，在“x市人大”微信平台发稿x期，在锦绣x人大代表微信群发布监督建议x条，采拍代表风采视频x期。加强对外宣传和推荐，积极传播人大“好声音”，传递人大正能量。全年共在x市级及以上新闻媒体发表稿件x余篇，其中国家级x篇，省级x篇。</w:t>
      </w:r>
    </w:p>
    <w:p>
      <w:pPr>
        <w:ind w:left="0" w:right="0" w:firstLine="560"/>
        <w:spacing w:before="450" w:after="450" w:line="312" w:lineRule="auto"/>
      </w:pPr>
      <w:r>
        <w:rPr>
          <w:rFonts w:ascii="宋体" w:hAnsi="宋体" w:eastAsia="宋体" w:cs="宋体"/>
          <w:color w:val="000"/>
          <w:sz w:val="28"/>
          <w:szCs w:val="28"/>
        </w:rPr>
        <w:t xml:space="preserve">　　(四)聚焦网络安全,打赢主战场。一是强化组织领导，充实网络舆情监测力量。成立了由市人大办公室副主任为组长，办公室宣传科工作人员为成员的网络舆情监测小组，负责对涉及人大的网络舆情进行实时监测，发现重大紧急情况及时报送。二是做好评估跟踪，确保情况及时上报。牢固树立人人都是舆情监控员的观念，大力开展人大网络舆情风险评估工作，重点关注网站舆情信息，加强对舆情的跟踪，做到尽早发现，并及时按程序上报。一旦发生涉及到人大机关的网络谣言、负面炒作、攻击渗透等问题，及时向领导汇报，并在第一时间做好网络舆情应急处置。三是建立协调机制，妥善应对突发情况。加强与市委、政府、信访等部门的联系协调，对网上出现的重大舆论动向，及时向领导和网络舆情监测部门报告反馈。拓宽与网络媒体的沟通渠道，争取其对网络舆情工作的支持和配合，做到及时应对、妥善处理。四是发挥新媒体作用，做好正面宣传引导。利用“两微一站”等信息平台及时向群众反馈人大网络舆情，进一步健全服务群众机制，保障人民群众对人大工作的知情权、参与权、表达权、监督权。积极引导人大代表利用qq、微信等网络平台抵制网络不良言行，营造良好的网络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市人大机关党组在履行意识形态工作责任上做了一些工作，采取了一些措施，但仍存在一些问题：一是在思想认识上，个别人内心深处还不同程度地存在重视不够、认识不到位等问题;二是在舆论监控上，监控措施和手段比较单一，可能难以应对较为复杂的网络舆情处置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思想引领，切实增强理论武装实效性。坚持把深入学习宣传贯彻***新时代中国特色社会主义思想作为首要政治任务，着力在学懂弄通做实上下功夫。发挥机关党组学习带头作用，推动党员干部学深悟透、自觉践行。加强对机关全体人员的学习教育，使每位人员充分认识到意识形态工作是党的一项极端重要的工作，牢固树立抓意识形态工作是本职的理念，切实落实意识形态工作责任“四张清单”制度。</w:t>
      </w:r>
    </w:p>
    <w:p>
      <w:pPr>
        <w:ind w:left="0" w:right="0" w:firstLine="560"/>
        <w:spacing w:before="450" w:after="450" w:line="312" w:lineRule="auto"/>
      </w:pPr>
      <w:r>
        <w:rPr>
          <w:rFonts w:ascii="宋体" w:hAnsi="宋体" w:eastAsia="宋体" w:cs="宋体"/>
          <w:color w:val="000"/>
          <w:sz w:val="28"/>
          <w:szCs w:val="28"/>
        </w:rPr>
        <w:t xml:space="preserve">　　二是加强舆论宣传，用正能量占领人大宣传领域。坚持团结稳定鼓劲、正面宣传为主，积极弘扬主旋律，在意识形态宣传上始终掌握话语权、主动权。深度宣传人大依法履行监督职能，积极参与乡村振兴、双全服务、生态环保、文明城市创建等中心工作的担当作为，为x高质量发展鼓劲造势。全方位展示人大代表履职尽责的新风采，积极弘扬正能量。</w:t>
      </w:r>
    </w:p>
    <w:p>
      <w:pPr>
        <w:ind w:left="0" w:right="0" w:firstLine="560"/>
        <w:spacing w:before="450" w:after="450" w:line="312" w:lineRule="auto"/>
      </w:pPr>
      <w:r>
        <w:rPr>
          <w:rFonts w:ascii="宋体" w:hAnsi="宋体" w:eastAsia="宋体" w:cs="宋体"/>
          <w:color w:val="000"/>
          <w:sz w:val="28"/>
          <w:szCs w:val="28"/>
        </w:rPr>
        <w:t xml:space="preserve">　　三是加强网络监管，确保意识形态领域安全。针对网络信息传播具有快捷性、时效性、互动性、开放性等诸多特征，进一步加强对x人大网站、人大微信公众号、人大监督工作微信群、锦绣x人大代表微信群等新媒体平台的监管，牢牢占领网上舆论阵地。进一步完善舆情监测、信息发布、应急管控和网络管理流程，切实提升网络舆情的发现力、研判力、处置力，确保网络阵地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2025-05-01T23:24:17+08:00</dcterms:created>
  <dcterms:modified xsi:type="dcterms:W3CDTF">2025-05-01T23:24:17+08:00</dcterms:modified>
</cp:coreProperties>
</file>

<file path=docProps/custom.xml><?xml version="1.0" encoding="utf-8"?>
<Properties xmlns="http://schemas.openxmlformats.org/officeDocument/2006/custom-properties" xmlns:vt="http://schemas.openxmlformats.org/officeDocument/2006/docPropsVTypes"/>
</file>