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对照党章党规找差距18个是否3篇</w:t>
      </w:r>
      <w:bookmarkEnd w:id="1"/>
    </w:p>
    <w:p>
      <w:pPr>
        <w:jc w:val="center"/>
        <w:spacing w:before="0" w:after="450"/>
      </w:pPr>
      <w:r>
        <w:rPr>
          <w:rFonts w:ascii="Arial" w:hAnsi="Arial" w:eastAsia="Arial" w:cs="Arial"/>
          <w:color w:val="999999"/>
          <w:sz w:val="20"/>
          <w:szCs w:val="20"/>
        </w:rPr>
        <w:t xml:space="preserve">来源：网络  作者：雪域冰心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按照“不忘初心、牢记使命”主题教育“守初心、担使命，找差距、抓落实”的总要求，自己在认真学习的基础上，逐一对照党章、《关于新形势下党内政治生活的若干准则》(以下简称《准则》)、《中国共产党纪律处分条例》(以下简称《条例》)等党纪党规，全面查...</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守初心、担使命，找差距、抓落实”的总要求，自己在认真学习的基础上，逐一对照党章、《关于新形势下党内政治生活的若干准则》(以下简称《准则》)、《中国共产党纪律处分条例》(以下简称《条例》)等党纪党规，全面查找各种违背初心和使命的问题，对存在的问题进行检视分析并提出整改措施，现将情况报告如下。以下是本站分享的对照党章党规找差距18个是否3篇，希望能帮助到大家![_TAG_h3]　　对照党章党规找差距18个是否1</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按照中央关于在“不忘初心，牢记使命”主题教育中对照党章党规找差距的要求，我认真学习了《党章》、《关于新形势下党内政治生活的若干准则》、《中国共产党纪律处分条例》, 以正视问题的自觉和刀刃向内的勇气，紧紧围绕“18个是否”，结合**省安全生产实际，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按照对照检查内容，坚持把自己摆进去、把职责摆进去、把工作摆进去，结合**省应急管理工作，重点查找了以下主要问题。</w:t>
      </w:r>
    </w:p>
    <w:p>
      <w:pPr>
        <w:ind w:left="0" w:right="0" w:firstLine="560"/>
        <w:spacing w:before="450" w:after="450" w:line="312" w:lineRule="auto"/>
      </w:pPr>
      <w:r>
        <w:rPr>
          <w:rFonts w:ascii="宋体" w:hAnsi="宋体" w:eastAsia="宋体" w:cs="宋体"/>
          <w:color w:val="000"/>
          <w:sz w:val="28"/>
          <w:szCs w:val="28"/>
        </w:rPr>
        <w:t xml:space="preserve">　　(一)对照《党章》检查情况</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为指导，坚持新发展理念, 把统筹推进五位一体总体布局和协调推进四个全面战略布局统一于发展中国特色社会主义的伟大实践，为助力**高质量发展做好服务坚持践行全心全意为人民服务的根本宗旨，把人民对美好生活的向往作为自已的奋斗目标，全力做好全省应急管理工作。</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对新时代应急管理工作规律性认识尚有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认真学习应急管理部黄明书记的党风廉政讲话，时刻保持自己清醒的头脑，勤政务实、敢于担当、清正廉洁。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认真按照**省应急管理厅党组要求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对于安全生产培训和危险化学品登记有关咨询电话认真倾听和详细解答。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(二)对照《准则》检查情况</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的临时负责人，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对于省应急管理厅党组要求不做的坚决不做，要求完成的任务不折不扣的完成。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时刻保持与省应急管理厅党组保持高度一致。</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认真贯彻落实中央八项规定和省委实施细则精神，在实际工作中，坚决杜绝作风顽疾在自已身上发生。但对标先进扎实性还不够到位，攻坚克难的办法不多。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临时负责人，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(三)对照《条例》检查情况</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二)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三)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四)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一)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二)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三)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四)保持廉洁本色。习近平总书记告诫我们领导干部要慎用权力、敬畏权力。要深刻领会中央八项规定的精神实质，养成慎始、慎独、慎微的意识，走好人生每一步。虽然我们单位审批职权很少，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对照党章党规找差距18个是否2</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 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 把统筹推进“五位一体”总体布局和协调推进“四个全面”战略布局统一于发展中国特色社会主义的伟大实践，为助力**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对照党章党规找差距18个是否3</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 推动党员领导干部主动检视自我、自觉修正错误的重要措施。根据中央《关于在“不忘初心、牢记使命”主题教育中对照党章党规找差距的工作方案》部署和集团具体安排，我对照党章党规进行了深刻的反思，并广泛征求了意 见和建议。现将自我检查情况汇报如下。</w:t>
      </w:r>
    </w:p>
    <w:p>
      <w:pPr>
        <w:ind w:left="0" w:right="0" w:firstLine="560"/>
        <w:spacing w:before="450" w:after="450" w:line="312" w:lineRule="auto"/>
      </w:pPr>
      <w:r>
        <w:rPr>
          <w:rFonts w:ascii="宋体" w:hAnsi="宋体" w:eastAsia="宋体" w:cs="宋体"/>
          <w:color w:val="000"/>
          <w:sz w:val="28"/>
          <w:szCs w:val="28"/>
        </w:rPr>
        <w:t xml:space="preserve">　　一、对照党章、准则和条例，查摆出的问题</w:t>
      </w:r>
    </w:p>
    <w:p>
      <w:pPr>
        <w:ind w:left="0" w:right="0" w:firstLine="560"/>
        <w:spacing w:before="450" w:after="450" w:line="312" w:lineRule="auto"/>
      </w:pPr>
      <w:r>
        <w:rPr>
          <w:rFonts w:ascii="宋体" w:hAnsi="宋体" w:eastAsia="宋体" w:cs="宋体"/>
          <w:color w:val="000"/>
          <w:sz w:val="28"/>
          <w:szCs w:val="28"/>
        </w:rPr>
        <w:t xml:space="preserve">　　(一)对照党章查摆，存在宗旨意识树的不牢的问题党章中指出，党的建设必须坚持实现以下五项基本要求，其中第三条就 是“坚持全心全意为人民服务。党除了工人阶级和最广大人民群众的利益，没有自己特殊的利益”。对照党章要求，对照党的初心和使命，本人还存在 宗旨意识树的不牢问题。自认为我来自普通家庭，从小长在基层，与群众有深厚感情，宗旨意识应该是比较强的，品德修养应该也是过硬的，是能够很 好的继承和发扬党的优良传统的，但在实际工作中，群众观念树得还不 牢，“官本位”思想不同程度存在。还没有完全处理好“管理”和“服 务”、“公仆”和“主人”的关系，对事关群众切身利益的问题解决上还不 得力，联系服务群众“最后一公里”制度机制还不健全。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　　(二)对照准则查摆，存在理想信念不够坚定的问题</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《关于新形势下党内政治生活的若干准则》中指出“必须高度重视思想 政治建设，把坚定理想信念作为开展党内政治生活的首要任务”。对照党的初心和使命，结合自身实际发现，有时候个人把理论学习当作软指标，与实际工作结合不够紧密，存在重实践轻理论倾向，对习近平新时代中国特色会主义思想和党的十九大精神等缺乏系统学习和全面把握。同时放松了对主 观世界的改造，在党的最高理想和最终目标理解上不够透彻。对新思潮新形势把握不准，特别是面对社会物欲横流的现实时，放松了自我要求，没有真正树立起科学正确的马克思主义世界观、人生观、价值观。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我认真研读了《中国共产党纪律处分条例》，对照查摆发现，还没有把执行党的政治纪律融入工作生活之中，存在讲工作纪律多，讲政治纪律少， 在处理局部与全局关系上，还是站位不高，看得不远，想得不深，做得不 细，尤其是怎样促进集团转型升级方面，深入思考的不多，缺乏把主管的各项工作放在集团整体工作上思考推进的系统性;在具体工作中，常常以工作为 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二、下一步努力方向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一是进一步树牢宗旨意识。作为一名共产党员，结合“不忘初心、牢记 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二是进一步抓好理论武装。坚持把补精神之“钙”、铸思想之“魂”放 在首位。突出抓好党章党规和习近平新时代中国特色社会主义思想的学习，学习更加深入，做到进入思想、推动工作;头脑更加清醒，做到立场坚定、旗 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 模范执行“一岗双责”，坚持按法纪、按规矩、按程序办事，切实筑牢拒腐 防变的思想防线。认真执行中央八项规定和省实施细则，慎初慎微，妥善处理好同事、老板及同学、朋友相处之道，任何时候都不能放松对自己的要 求。时刻谨记自己手中的权力是党和人民赋予的，要求别人做的，自己带头 做，要求别人不做的，自己坚决不做，努力做到公私分明。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2025-07-12T18:37:26+08:00</dcterms:created>
  <dcterms:modified xsi:type="dcterms:W3CDTF">2025-07-12T18:37:26+08:00</dcterms:modified>
</cp:coreProperties>
</file>

<file path=docProps/custom.xml><?xml version="1.0" encoding="utf-8"?>
<Properties xmlns="http://schemas.openxmlformats.org/officeDocument/2006/custom-properties" xmlns:vt="http://schemas.openxmlformats.org/officeDocument/2006/docPropsVTypes"/>
</file>