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不忘初心个人自查自纠3篇</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主题教育是党的作出的重大部署之一，是落实新时代党的建设总要求的重要安排，通过主题教育，全党同志将更加自觉地做到坚定政治信仰、强化政治领导、提高政治能力、净化政治生态，实现全党的团结统一和行动一致。马克思主义学院院长张占斌认为，习近平总书记的...</w:t>
      </w:r>
    </w:p>
    <w:p>
      <w:pPr>
        <w:ind w:left="0" w:right="0" w:firstLine="560"/>
        <w:spacing w:before="450" w:after="450" w:line="312" w:lineRule="auto"/>
      </w:pPr>
      <w:r>
        <w:rPr>
          <w:rFonts w:ascii="宋体" w:hAnsi="宋体" w:eastAsia="宋体" w:cs="宋体"/>
          <w:color w:val="000"/>
          <w:sz w:val="28"/>
          <w:szCs w:val="28"/>
        </w:rPr>
        <w:t xml:space="preserve">主题教育是党的作出的重大部署之一，是落实新时代党的建设总要求的重要安排，通过主题教育，全党同志将更加自觉地做到坚定政治信仰、强化政治领导、提高政治能力、净化政治生态，实现全党的团结统一和行动一致。马克思主义学院院长张占斌认为，习近平总书记的重要讲话体现了中国共产党对人民福祉的关注和对民族事业的担当，体现了习近平总书记深沉的为国为民情怀。以下是本站分享的不忘初心个人自查自纠，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不忘初心个人自查自纠</w:t>
      </w:r>
    </w:p>
    <w:p>
      <w:pPr>
        <w:ind w:left="0" w:right="0" w:firstLine="560"/>
        <w:spacing w:before="450" w:after="450" w:line="312" w:lineRule="auto"/>
      </w:pPr>
      <w:r>
        <w:rPr>
          <w:rFonts w:ascii="宋体" w:hAnsi="宋体" w:eastAsia="宋体" w:cs="宋体"/>
          <w:color w:val="000"/>
          <w:sz w:val="28"/>
          <w:szCs w:val="28"/>
        </w:rPr>
        <w:t xml:space="preserve">　　根据中央、省委、市委和县委主题教育领导小组关于在“不忘初心、牢记使命”主题教育开展的专项整治的工作要求，电站于9月19日研究制定专项整治方案,根据主题教育列出的八个方面突出问题,紧密结合自身实际情况,现将本人在专项整治工作中存在的问题,进行自查自纠,并及时整改，现将有关情况汇报如下：</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问题1：在抓紧作任务和学习计划时，时间握不够充分，学习不够深入扎实，学民主题不够突出，学习效果不够明显，未能全面执行和始终从严加强党的政治建设，党性修养还需加强，同时对党的基本理论习近平新时代中国特色社会主义思想未能做到及时更新学习。</w:t>
      </w:r>
    </w:p>
    <w:p>
      <w:pPr>
        <w:ind w:left="0" w:right="0" w:firstLine="560"/>
        <w:spacing w:before="450" w:after="450" w:line="312" w:lineRule="auto"/>
      </w:pPr>
      <w:r>
        <w:rPr>
          <w:rFonts w:ascii="宋体" w:hAnsi="宋体" w:eastAsia="宋体" w:cs="宋体"/>
          <w:color w:val="000"/>
          <w:sz w:val="28"/>
          <w:szCs w:val="28"/>
        </w:rPr>
        <w:t xml:space="preserve">　　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问题2：在工作中，创业精神气不够，推动工作上，下功夫不够，政治责任感和历史使命不强烈，政治提当、历史提当和责任担当的意识淡薄，在工作中求稳有余，创新进取意识不足，工作思路不宽广，管理工作没有深入基层了解，对部门员工在工作中出现的失误，未能及时发现。</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问题3：在保持务实清廉的政治本色上有差距，有些时候大而化之，自以为是，总以为是，总认为政治纪律是给上面大领导说的，和自己关系不大，只要不贪不腐就没啥大问题，认训不强，文件学习不够深入，认为在分宇航局工作中不违即可。</w:t>
      </w:r>
    </w:p>
    <w:p>
      <w:pPr>
        <w:ind w:left="0" w:right="0" w:firstLine="560"/>
        <w:spacing w:before="450" w:after="450" w:line="312" w:lineRule="auto"/>
      </w:pPr>
      <w:r>
        <w:rPr>
          <w:rFonts w:ascii="宋体" w:hAnsi="宋体" w:eastAsia="宋体" w:cs="宋体"/>
          <w:color w:val="000"/>
          <w:sz w:val="28"/>
          <w:szCs w:val="28"/>
        </w:rPr>
        <w:t xml:space="preserve">　　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问题4：在以单位发展为中心，理念不强，考虑问题不够深入，停留在口头上，概念上没有用新发展理念，推动高质量发展，缺乏工作的创新举措和办法，还照搬老观念老方法的现象，在部门工作中考虑还不够全面。</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　　问题5：本人家属和子女目前没有经商办企业情况。</w:t>
      </w:r>
    </w:p>
    <w:p>
      <w:pPr>
        <w:ind w:left="0" w:right="0" w:firstLine="560"/>
        <w:spacing w:before="450" w:after="450" w:line="312" w:lineRule="auto"/>
      </w:pPr>
      <w:r>
        <w:rPr>
          <w:rFonts w:ascii="宋体" w:hAnsi="宋体" w:eastAsia="宋体" w:cs="宋体"/>
          <w:color w:val="000"/>
          <w:sz w:val="28"/>
          <w:szCs w:val="28"/>
        </w:rPr>
        <w:t xml:space="preserve">　　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问题6：在工作生活中未能及时发现职工所处困难，过问少，组织职工集体性活动少，从而没有最大地调地职工的积极性，只要经常与股室中层骨干交流多，未能及时全面掌握职工的思想与工作状态，没有贴近加强对职工关爱。</w:t>
      </w:r>
    </w:p>
    <w:p>
      <w:pPr>
        <w:ind w:left="0" w:right="0" w:firstLine="560"/>
        <w:spacing w:before="450" w:after="450" w:line="312" w:lineRule="auto"/>
      </w:pPr>
      <w:r>
        <w:rPr>
          <w:rFonts w:ascii="宋体" w:hAnsi="宋体" w:eastAsia="宋体" w:cs="宋体"/>
          <w:color w:val="000"/>
          <w:sz w:val="28"/>
          <w:szCs w:val="28"/>
        </w:rPr>
        <w:t xml:space="preserve">　　七、整治党组织软弱涣散，党员教育管理宽松软，基层党建主体责任缺失的问题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问题7：本人身为中共刘家坪水电站第三支部书记，在抓党支部建设中，没有查找问题的根源，产生问题的原因,在管理与平时工作融洽没有贯通的深运思路，导致党员的党性意识淡薄，参加组织生活积极性不高，特别是流动在外的党员党性不强,先锋模范作用减退，甚至把参加组织生活当作一种“负担”，不想参加党组织生活，有待在党支部工作中进一步提升。</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　　问题8：对于扫黑除恶专项斗争宣传力度不够深度,没有时时刻刻抓到实际,缺乏对职工的法制教育宣传,只对扫黑除恶的精神传达,没有更深入的进行指导,使职工缺少扫黑除恶治乱专项斗争思想的彻底认识,使少部分职工觉得与自己没有多大关系,使我们水库管理所员工在政策解读和宣传上下的功夫还不够,在后期工作,要加强政策宣传,定期对“黄赌毒”排查工作不留死角死面，充分发挥党支部指导引领作用。</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不忘初心个人自查自纠</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二、今后努力方向和改善措施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　　如有做事不妥之处还请大家见谅，并烦请各位领导同事监督与批评指正。</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不忘初心个人自查自纠</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其中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对照党章党规找差距既是主题教育学习教育和检视问题的重要内容，也是党员干部勇于刀刃向内、主动修正错误的重要举措。“对照一次就是提醒一次、扯一次袖子”，对照党章党规可以为守初心、担使命存在问题全面体检，达到边学习、边对照、边检视、边整改的效果。然如何贯彻落实对照党章党规找差距，认为须做到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一、严于律己，把自己摆进去。</w:t>
      </w:r>
    </w:p>
    <w:p>
      <w:pPr>
        <w:ind w:left="0" w:right="0" w:firstLine="560"/>
        <w:spacing w:before="450" w:after="450" w:line="312" w:lineRule="auto"/>
      </w:pPr>
      <w:r>
        <w:rPr>
          <w:rFonts w:ascii="宋体" w:hAnsi="宋体" w:eastAsia="宋体" w:cs="宋体"/>
          <w:color w:val="000"/>
          <w:sz w:val="28"/>
          <w:szCs w:val="28"/>
        </w:rPr>
        <w:t xml:space="preserve">　　现实工作中，党员干部谈到对照党章党规找差距，往往存在找不来、找不准、找不到的问题。譬如，有的错误认为党章党规要求太严太细太高，心知差距太大、遥不可及，于是讳疾忌医、故装镇定，不敢找差距、找不来差距;再有的没有认认真真读深悟透党章党规，对照检视过程中随随便便“逮耗子”、找问题不痛不痒;还有的自我感觉良好，觉得自己条条都做到了、项项都符合了，因而看不到不足和短板。诸如此类，对自身党性意识和政治意识要求不高，导致“破罐破摔”者有之、“闭眼摸象”者有之、“盲目乐观”者有之，影响自我革命、净化完善。把自己摆进去，先画好自身党性画像，再与党章党规要求的合格党员画像反复比较，哪里走相、变形、退化一清二楚，同时摒弃“恐高”心理造成不敢找差距、戒除消极心态以免不会找差距，确保自身缺点劣势和问题疾病充分暴露出来。</w:t>
      </w:r>
    </w:p>
    <w:p>
      <w:pPr>
        <w:ind w:left="0" w:right="0" w:firstLine="560"/>
        <w:spacing w:before="450" w:after="450" w:line="312" w:lineRule="auto"/>
      </w:pPr>
      <w:r>
        <w:rPr>
          <w:rFonts w:ascii="宋体" w:hAnsi="宋体" w:eastAsia="宋体" w:cs="宋体"/>
          <w:color w:val="000"/>
          <w:sz w:val="28"/>
          <w:szCs w:val="28"/>
        </w:rPr>
        <w:t xml:space="preserve">　　二、勇于担当，把职责摆进去。</w:t>
      </w:r>
    </w:p>
    <w:p>
      <w:pPr>
        <w:ind w:left="0" w:right="0" w:firstLine="560"/>
        <w:spacing w:before="450" w:after="450" w:line="312" w:lineRule="auto"/>
      </w:pPr>
      <w:r>
        <w:rPr>
          <w:rFonts w:ascii="宋体" w:hAnsi="宋体" w:eastAsia="宋体" w:cs="宋体"/>
          <w:color w:val="000"/>
          <w:sz w:val="28"/>
          <w:szCs w:val="28"/>
        </w:rPr>
        <w:t xml:space="preserve">　　每名党员干部分工在不同岗位、不同职位、不同领域，必然要恪守在其位谋其事、在其岗尽其责。对照党章党规找差距，一方面根本上要找政治思想、精神信仰等差距;另一方面找出履职尽责、担当作为上的差距，既能直观反映一名党员干部的能力本领，更能折射一名党员干部的作风本色。初心有多纯，能担的使命就有多重;相同，担的使命越重，能窥见初心越纯。因而，党员干部对照党章党规找差距，关键要勇于担当、敢于付出、甘于吃苦，立足平凡岗位潜心打磨、坐得住冷板凳，尤其在解决群众揪心事、难缠事、棘手事上多费心、多跑腿、多操心;心中时刻以党章党规为圭臬，遇事豁得出来、大事站得出去、危机时刻冲得上去。否则，即便党章党规背的滚瓜烂熟、如数家珍，软了挑重的肩膀、弱了提重的手腕，只会与党章党规差距越拉越大。</w:t>
      </w:r>
    </w:p>
    <w:p>
      <w:pPr>
        <w:ind w:left="0" w:right="0" w:firstLine="560"/>
        <w:spacing w:before="450" w:after="450" w:line="312" w:lineRule="auto"/>
      </w:pPr>
      <w:r>
        <w:rPr>
          <w:rFonts w:ascii="宋体" w:hAnsi="宋体" w:eastAsia="宋体" w:cs="宋体"/>
          <w:color w:val="000"/>
          <w:sz w:val="28"/>
          <w:szCs w:val="28"/>
        </w:rPr>
        <w:t xml:space="preserve">　　三、敢于实干，把工作摆进去。</w:t>
      </w:r>
    </w:p>
    <w:p>
      <w:pPr>
        <w:ind w:left="0" w:right="0" w:firstLine="560"/>
        <w:spacing w:before="450" w:after="450" w:line="312" w:lineRule="auto"/>
      </w:pPr>
      <w:r>
        <w:rPr>
          <w:rFonts w:ascii="宋体" w:hAnsi="宋体" w:eastAsia="宋体" w:cs="宋体"/>
          <w:color w:val="000"/>
          <w:sz w:val="28"/>
          <w:szCs w:val="28"/>
        </w:rPr>
        <w:t xml:space="preserve">　　实干兴邦，空谈误国。践行党章党规的规定和要求，最终要在行动和实际上见真章。党员干部对照党章党规找差距，要避免空对空、壳里套问题。比如，有的就“理论”论“理论”，谈问题一套又一套、说不足一堆又一堆，甚至整改清单有一大摞、问题台账列了一本书，但脱离服务群众、实干政绩空谈、妄谈，那么就失去对照检视的意义和价值，也对走好群众路线、崇尚宗旨理念毫无半点作用。可以说，对照党章党规找差距基本在于结合实际工作、实干现场，找一找干实事、创实业、做老实人等方面的缺陷，尤其看一看是否存在形式主义、官僚主义等歪风邪气。总之，对照党章党规找差距要见人见事，从而才能举一反三、触类旁通、见到思想，否则就成了坐而论道的空谈客、演说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