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主题教育自查评估报告</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坚定一颗初心，强化工作使命感。牢记全心全意为人民服务的宗旨和初心，不忘初心、牢记使命，务实为民，从我做起，从每件小事做起，培养于担当的责任意识、增强干好本职工作的使命感。紧盯一个目标，强化工作责任感。本站精心为大家整理了主题教育自查评估报告...</w:t>
      </w:r>
    </w:p>
    <w:p>
      <w:pPr>
        <w:ind w:left="0" w:right="0" w:firstLine="560"/>
        <w:spacing w:before="450" w:after="450" w:line="312" w:lineRule="auto"/>
      </w:pPr>
      <w:r>
        <w:rPr>
          <w:rFonts w:ascii="宋体" w:hAnsi="宋体" w:eastAsia="宋体" w:cs="宋体"/>
          <w:color w:val="000"/>
          <w:sz w:val="28"/>
          <w:szCs w:val="28"/>
        </w:rPr>
        <w:t xml:space="preserve">坚定一颗初心，强化工作使命感。牢记全心全意为人民服务的宗旨和初心，不忘初心、牢记使命，务实为民，从我做起，从每件小事做起，培养于担当的责任意识、增强干好本职工作的使命感。紧盯一个目标，强化工作责任感。本站精心为大家整理了主题教育自查评估报告，希望对你有帮助。[_TAG_h3]　　主题教育自查评估报告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主题教育自查评估报告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主题教育自查评估报告</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 坚持把理论学习、调查研究、检视问题、整改落实贯穿于学习全过程。二. 坚持在思想上、政治上、行动上同党中央和上级党委保持高度一致，同行共进。三. 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习近平新时代中国特色社会主义思想学习纲要》、《习近平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 党支部在听取群众意见、党员意见的基础上，及时分析群众党员反映的情况、意见，对于需要整改落实的，及时制定相关解决方案，对调研发现的问题、群众反映的问题、党员自身查找出的问题, 能够当下改的、解决的，即知即改，及时解决。一时解决不了的问题和情况，明确努力方向，明确改进措施，持续地推动整改。已经完成交接制度、内部项目施工多听意见、员工宿舍环境改进、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