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 牢记使命 不忘初心牢记使命自查自纠报告</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自查自纠报告是对各级领导干部进行自我教育、自我约束、自我完善的新举措和好方法。以下是本站小编分享的不忘初心牢记使命自查自纠报告，希望能帮助到大家!　　不忘初心牢记使命自查自纠报告　　按照“不忘初心、牢记使命”主题教育的安排，我们紧紧围绕守初...</w:t>
      </w:r>
    </w:p>
    <w:p>
      <w:pPr>
        <w:ind w:left="0" w:right="0" w:firstLine="560"/>
        <w:spacing w:before="450" w:after="450" w:line="312" w:lineRule="auto"/>
      </w:pPr>
      <w:r>
        <w:rPr>
          <w:rFonts w:ascii="宋体" w:hAnsi="宋体" w:eastAsia="宋体" w:cs="宋体"/>
          <w:color w:val="000"/>
          <w:sz w:val="28"/>
          <w:szCs w:val="28"/>
        </w:rPr>
        <w:t xml:space="preserve">自查自纠报告是对各级领导干部进行自我教育、自我约束、自我完善的新举措和好方法。以下是本站小编分享的不忘初心牢记使命自查自纠报告，希望能帮助到大家![_TAG_h3]　　不忘初心牢记使命自查自纠报告</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不忘初心牢记使命自查自纠报告</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习近平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不忘初心牢记使命自查自纠报告</w:t>
      </w:r>
    </w:p>
    <w:p>
      <w:pPr>
        <w:ind w:left="0" w:right="0" w:firstLine="560"/>
        <w:spacing w:before="450" w:after="450" w:line="312" w:lineRule="auto"/>
      </w:pPr>
      <w:r>
        <w:rPr>
          <w:rFonts w:ascii="宋体" w:hAnsi="宋体" w:eastAsia="宋体" w:cs="宋体"/>
          <w:color w:val="000"/>
          <w:sz w:val="28"/>
          <w:szCs w:val="28"/>
        </w:rPr>
        <w:t xml:space="preserve">　　初心和使命就是理想、信念、宗旨，就是最高纲领和奋斗目标，就是奋斗精神和优良作风。</w:t>
      </w:r>
    </w:p>
    <w:p>
      <w:pPr>
        <w:ind w:left="0" w:right="0" w:firstLine="560"/>
        <w:spacing w:before="450" w:after="450" w:line="312" w:lineRule="auto"/>
      </w:pPr>
      <w:r>
        <w:rPr>
          <w:rFonts w:ascii="宋体" w:hAnsi="宋体" w:eastAsia="宋体" w:cs="宋体"/>
          <w:color w:val="000"/>
          <w:sz w:val="28"/>
          <w:szCs w:val="28"/>
        </w:rPr>
        <w:t xml:space="preserve">　　“不忘初心，牢记使命”，就是要永远保持建党时中国共产党人的奋斗精神，牢记共产主义远大理想，坚定中国特色社会主义共同理想，一步一个脚印向着美好未来和最高理想前进。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　　“不忘初心，牢记使命”，就是要始终保持谦虚谨慎、不骄不躁的作风，不畏艰难、不怕牺牲，为实现“两个一百年”奋斗目标、实现中华民族伟大复兴的中国梦而不懈奋斗。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“不忘初心，牢记使命”，就是要坚持全心全意为人民服务的根本宗旨，永远保持对人民的赤子之心，不断带领人民创造更加幸福美好的生活。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2025-07-27T17:47:49+08:00</dcterms:created>
  <dcterms:modified xsi:type="dcterms:W3CDTF">2025-07-27T17:47:49+08:00</dcterms:modified>
</cp:coreProperties>
</file>

<file path=docProps/custom.xml><?xml version="1.0" encoding="utf-8"?>
<Properties xmlns="http://schemas.openxmlformats.org/officeDocument/2006/custom-properties" xmlns:vt="http://schemas.openxmlformats.org/officeDocument/2006/docPropsVTypes"/>
</file>