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对照初心个人剖析材料3篇</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不忘初心、牢记使命”主题教育“守初心、担使命，找差距、抓落实”的总要求，自己在认真学习的基础上，逐一对照党章、《关于新形势下党内政治生活的若干准则》(以下简称《准则》)、《中国共产党纪律处分条例》(以下简称《条例》)等党纪党规，全面查...</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守初心、担使命，找差距、抓落实”的总要求，自己在认真学习的基础上，逐一对照党章、《关于新形势下党内政治生活的若干准则》(以下简称《准则》)、《中国共产党纪律处分条例》(以下简称《条例》)等党纪党规，全面查找各种违背初心和使命的问题，对存在的问题进行检视分析并提出整改措施.下面是大家创业网为大家带来的对照初心个人剖析材料三篇，希望能帮助到大家![_TAG_h3]　　对照初心个人剖析材料1</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按照中央关于在“不忘初心，牢记使命”主题教育中对照党章党规找差距的要求，我认真学习了《党章》、《关于新形势下党内政治生活的若干准则》、《中国共产党纪律处分条例》, 以正视问题的自觉和刀刃向内的勇气，紧紧围绕“18个是否”，结合**省安全生产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按照对照检查内容，坚持把自己摆进去、把职责摆进去、把工作摆进去，结合**省应急管理工作，重点查找了以下主要问题。</w:t>
      </w:r>
    </w:p>
    <w:p>
      <w:pPr>
        <w:ind w:left="0" w:right="0" w:firstLine="560"/>
        <w:spacing w:before="450" w:after="450" w:line="312" w:lineRule="auto"/>
      </w:pPr>
      <w:r>
        <w:rPr>
          <w:rFonts w:ascii="宋体" w:hAnsi="宋体" w:eastAsia="宋体" w:cs="宋体"/>
          <w:color w:val="000"/>
          <w:sz w:val="28"/>
          <w:szCs w:val="28"/>
        </w:rPr>
        <w:t xml:space="preserve">　　(一)对照《党章》检查情况</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全力做好全省应急管理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对新时代应急管理工作规律性认识尚有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认真学习应急管理部黄明书记的党风廉政讲话，时刻保持自己清醒的头脑，勤政务实、敢于担当、清正廉洁。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认真按照**省应急管理厅党组要求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对于安全生产培训和危险化学品登记有关咨询电话认真倾听和详细解答。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(二)对照《准则》检查情况</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的临时负责人，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对于省应急管理厅党组要求不做的坚决不做，要求完成的任务不折不扣的完成。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时刻保持与省应急管理厅党组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临时负责人，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(三)对照《条例》检查情况</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三)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四)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二)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三)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四)保持廉洁本色。习近平总书记告诫我们领导干部要慎用权力、敬畏权力。要深刻领会中央八项规定的精神实质，养成慎始、慎独、慎微的意识，走好人生每一步。虽然我们单位审批职权很少，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对照初心个人剖析材料2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对照初心个人剖析材料3</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 推动党员领导干部主动检视自我、自觉修正错误的重要措施。根据中央《关于在“不忘初心、牢记使命”主题教育中对照党章党规找差距的工作方案》部署和集团具体安排，我对照党章党规进行了深刻的反思，并广泛征求了意 见和建议。现将自我检查情况汇报如下。</w:t>
      </w:r>
    </w:p>
    <w:p>
      <w:pPr>
        <w:ind w:left="0" w:right="0" w:firstLine="560"/>
        <w:spacing w:before="450" w:after="450" w:line="312" w:lineRule="auto"/>
      </w:pPr>
      <w:r>
        <w:rPr>
          <w:rFonts w:ascii="宋体" w:hAnsi="宋体" w:eastAsia="宋体" w:cs="宋体"/>
          <w:color w:val="000"/>
          <w:sz w:val="28"/>
          <w:szCs w:val="28"/>
        </w:rPr>
        <w:t xml:space="preserve">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(一)对照党章查摆，存在宗旨意识树的不牢的问题党章中指出，党的建设必须坚持实现以下五项基本要求，其中第三条就 是“坚持全心全意为人民服务。党除了工人阶级和最广大人民群众的利益，没有自己特殊的利益”。对照党章要求，对照党的初心和使命，本人还存在 宗旨意识树的不牢问题。自认为我来自普通家庭，从小长在基层，与群众有深厚感情，宗旨意识应该是比较强的，品德修养应该也是过硬的，是能够很 好的继承和发扬党的优良传统的，但在实际工作中，群众观念树得还不 牢，“官本位”思想不同程度存在。还没有完全处理好“管理”和“服 务”、“公仆”和“主人”的关系，对事关群众切身利益的问题解决上还不 得力，联系服务群众“最后一公里”制度机制还不健全。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(二)对照准则查摆，存在理想信念不够坚定的问题</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 政治建设，把坚定理想信念作为开展党内政治生活的首要任务”。对照党的初心和使命，结合自身实际发现，有时候个人把理论学习当作软指标，与实际工作结合不够紧密，存在重实践轻理论倾向，对习近平新时代中国特色会主义思想和党的十九大精神等缺乏系统学习和全面把握。同时放松了对主 观世界的改造，在党的最高理想和最终目标理解上不够透彻。对新思潮新形势把握不准，特别是面对社会物欲横流的现实时，放松了自我要求，没有真正树立起科学正确的马克思主义世界观、人生观、价值观。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 在处理局部与全局关系上，还是站位不高，看得不远，想得不深，做得不 细，尤其是怎样促进集团转型升级方面，深入思考的不多，缺乏把主管的各项工作放在集团整体工作上思考推进的系统性;在具体工作中，常常以工作为 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一是进一步树牢宗旨意识。作为一名共产党员，结合“不忘初心、牢记 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 在首位。突出抓好党章党规和习近平新时代中国特色社会主义思想的学习，学习更加深入，做到进入思想、推动工作;头脑更加清醒，做到立场坚定、旗 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 模范执行“一岗双责”，坚持按法纪、按规矩、按程序办事，切实筑牢拒腐 防变的思想防线。认真执行中央八项规定和省实施细则，慎初慎微，妥善处理好同事、老板及同学、朋友相处之道，任何时候都不能放松对自己的要 求。时刻谨记自己手中的权力是党和人民赋予的，要求别人做的，自己带头 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2025-07-07T23:28:54+08:00</dcterms:created>
  <dcterms:modified xsi:type="dcterms:W3CDTF">2025-07-07T23:28:54+08:00</dcterms:modified>
</cp:coreProperties>
</file>

<file path=docProps/custom.xml><?xml version="1.0" encoding="utf-8"?>
<Properties xmlns="http://schemas.openxmlformats.org/officeDocument/2006/custom-properties" xmlns:vt="http://schemas.openxmlformats.org/officeDocument/2006/docPropsVTypes"/>
</file>